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051115987"/>
        <w:placeholder>
          <w:docPart w:val="078F74906AB1754189120D37E8D6A6AF"/>
        </w:placeholder>
        <w:text/>
      </w:sdtPr>
      <w:sdtEndPr/>
      <w:sdtContent>
        <w:p w14:paraId="35394CF0" w14:textId="7463F0E5" w:rsidR="00AB5D2D" w:rsidRDefault="003D1505" w:rsidP="00121E80">
          <w:pPr>
            <w:pStyle w:val="KTHTitel"/>
          </w:pPr>
          <w:r>
            <w:t>En hösttermin i Valencia</w:t>
          </w:r>
        </w:p>
      </w:sdtContent>
    </w:sdt>
    <w:p w14:paraId="72495DAA" w14:textId="77777777" w:rsidR="00121E80" w:rsidRDefault="00121E80" w:rsidP="00B579D2">
      <w:pPr>
        <w:pStyle w:val="Heading2"/>
      </w:pPr>
      <w:bookmarkStart w:id="1" w:name="_Innan_avresa"/>
      <w:bookmarkEnd w:id="1"/>
      <w:r>
        <w:t>Innan avresa</w:t>
      </w:r>
    </w:p>
    <w:p w14:paraId="395C0FA6" w14:textId="4CC41137" w:rsidR="003D1505" w:rsidRDefault="00805D9D" w:rsidP="008A2E7C">
      <w:pPr>
        <w:pStyle w:val="BodyText"/>
      </w:pPr>
      <w:r>
        <w:t>Jag sökte utbyte för att få en liten paus från vardagen som efter tre år på KTH började kännas till viss del repetitiv</w:t>
      </w:r>
      <w:r w:rsidR="006A2F1A">
        <w:t xml:space="preserve">, och jag ville ta chansen att </w:t>
      </w:r>
      <w:r>
        <w:t xml:space="preserve">lära känna ett </w:t>
      </w:r>
      <w:r w:rsidR="006A2F1A">
        <w:t>land bättre</w:t>
      </w:r>
      <w:r>
        <w:t xml:space="preserve"> </w:t>
      </w:r>
      <w:r w:rsidR="006A2F1A">
        <w:t>samt</w:t>
      </w:r>
      <w:r>
        <w:t xml:space="preserve"> en träffa nya människor. </w:t>
      </w:r>
    </w:p>
    <w:p w14:paraId="1B8589A5" w14:textId="2E37B9D8" w:rsidR="00805D9D" w:rsidRDefault="00805D9D" w:rsidP="008A2E7C">
      <w:pPr>
        <w:pStyle w:val="BodyText"/>
      </w:pPr>
      <w:r>
        <w:t>Jag visste att jag ville åka till ett land inom Europa och valde Spanien då jag redan hade vissa spanskakunskaper</w:t>
      </w:r>
      <w:r w:rsidR="003D1505">
        <w:t xml:space="preserve"> </w:t>
      </w:r>
      <w:r>
        <w:t xml:space="preserve">och såg det som en chans att lära mig spanska ännu bättre. </w:t>
      </w:r>
      <w:r w:rsidR="00F06CE9">
        <w:t xml:space="preserve">Jag valde mellan Valencia och Barcelona men valde Valencia då det är en lite mindre stad med många studenter samt mindre turistig. Mina förväntningar var att jag skulle ha en studiemässigt lugnare höst, utveckla min spanska, lära känna nya människor och ha mer tid och möjlighet än vanligt till att göra icke studierelaterade saker. </w:t>
      </w:r>
    </w:p>
    <w:p w14:paraId="36994C1E" w14:textId="20CE577D" w:rsidR="00F06CE9" w:rsidRDefault="00F06CE9" w:rsidP="008A2E7C">
      <w:pPr>
        <w:pStyle w:val="BodyText"/>
      </w:pPr>
      <w:r>
        <w:t>För att få läsa kurser på spanska behöv</w:t>
      </w:r>
      <w:r w:rsidR="006A2F1A">
        <w:t>s</w:t>
      </w:r>
      <w:r>
        <w:t xml:space="preserve"> ett intyg att ens nivå är B1, och utan att jag egentligen hade bestämt mig för att plugga i Spanien så läste jag Spanska B1 för ingenjörer HT21, vilket gav mig detta intyg. Jag hade några kompisar som inte hade ett B1-intyg och de var tvungna att läsa alla kurser på engelska, </w:t>
      </w:r>
      <w:r w:rsidR="006A2F1A">
        <w:t>detta funkade också men kan vara svårare att hitta</w:t>
      </w:r>
      <w:r>
        <w:t xml:space="preserve"> rätt kurser för tillgodoräkningen. </w:t>
      </w:r>
    </w:p>
    <w:p w14:paraId="7DCB7BB0" w14:textId="756763DB" w:rsidR="00F06CE9" w:rsidRPr="008A2E7C" w:rsidRDefault="007D058F" w:rsidP="008A2E7C">
      <w:pPr>
        <w:pStyle w:val="BodyText"/>
      </w:pPr>
      <w:r>
        <w:t xml:space="preserve">Innan jag åkte så fyllde jag i en del dokument för att få Erasmus-stipendiet samt allmänt för </w:t>
      </w:r>
      <w:r w:rsidR="003D1505">
        <w:t>att få</w:t>
      </w:r>
      <w:r>
        <w:t xml:space="preserve"> kurser</w:t>
      </w:r>
      <w:r w:rsidR="003D1505">
        <w:t xml:space="preserve"> preliminärt godkända för tillgodoräkning</w:t>
      </w:r>
      <w:r>
        <w:t xml:space="preserve">. Jag anmälde mig till språkkursen i Gandia som jag rekommenderar att man gör innan utbytet, det var värt att åka dit för att lära känna folk innan studierna drar </w:t>
      </w:r>
      <w:r w:rsidR="00E97852">
        <w:t>i gång</w:t>
      </w:r>
      <w:r>
        <w:t xml:space="preserve"> i Valencia.  </w:t>
      </w:r>
    </w:p>
    <w:p w14:paraId="75F76E06" w14:textId="77777777" w:rsidR="007F5926" w:rsidRDefault="00121E80" w:rsidP="00B579D2">
      <w:pPr>
        <w:pStyle w:val="Heading2"/>
      </w:pPr>
      <w:r>
        <w:t>Ankomst</w:t>
      </w:r>
    </w:p>
    <w:p w14:paraId="58BF74FA" w14:textId="5C1FB2B0" w:rsidR="0049608E" w:rsidRDefault="007D058F" w:rsidP="00B579D2">
      <w:pPr>
        <w:pStyle w:val="BodyText"/>
      </w:pPr>
      <w:r>
        <w:t>Jag landade i Spanien på kvällen den 28:e augusti och språkkursen i Gandia startade 29:e augusti.</w:t>
      </w:r>
      <w:r w:rsidR="0049608E">
        <w:t xml:space="preserve"> Den kursen varade i 10 dagar, och sedan var det 4 dagar tills bachelor-kurserna på UPV började. Eftersom jag inte hade fixat boende innan spenderade jag några kvällar med att åka in till Valencia och kolla på rum under tiden som jag bodde i Gandia</w:t>
      </w:r>
      <w:r w:rsidR="003D1505">
        <w:t>. H</w:t>
      </w:r>
      <w:r w:rsidR="0049608E">
        <w:t>ade jag haft möjlighet hade jag nog hellre åkt ner 1-2 veckor innan och försökt fixa boende</w:t>
      </w:r>
      <w:r w:rsidR="003D1505">
        <w:t xml:space="preserve"> </w:t>
      </w:r>
      <w:r w:rsidR="006A2F1A">
        <w:t>då</w:t>
      </w:r>
      <w:r w:rsidR="00CA7AB2">
        <w:t xml:space="preserve">. </w:t>
      </w:r>
    </w:p>
    <w:p w14:paraId="7C452EF6" w14:textId="7E45EBC5" w:rsidR="007D058F" w:rsidRPr="008A2E7C" w:rsidRDefault="0049608E" w:rsidP="00B579D2">
      <w:pPr>
        <w:pStyle w:val="BodyText"/>
      </w:pPr>
      <w:r>
        <w:t xml:space="preserve">Väl på UPV var det inget särskilt organiserat mottagande annat än ett informationstillfälle för alla utbytesstudenter. Just därför rekommenderar jag att man åker på kursen i Gandia, där var det mycket aktiviteter inplanerade på kvällarna och helgerna så man fick chansen att lära känna folk!  </w:t>
      </w:r>
    </w:p>
    <w:p w14:paraId="5E3A3C97" w14:textId="77777777" w:rsidR="007F5926" w:rsidRDefault="00B579D2" w:rsidP="00B579D2">
      <w:pPr>
        <w:pStyle w:val="Heading2"/>
      </w:pPr>
      <w:r>
        <w:t>Ekonomi</w:t>
      </w:r>
    </w:p>
    <w:p w14:paraId="07E3A97F" w14:textId="4598E001" w:rsidR="0049608E" w:rsidRPr="00CB3441" w:rsidRDefault="0049608E" w:rsidP="00CB3441">
      <w:pPr>
        <w:pStyle w:val="BodyText"/>
        <w:rPr>
          <w:color w:val="808080"/>
        </w:rPr>
      </w:pPr>
      <w:r>
        <w:t xml:space="preserve">Jag fick Erasmus-stipendiet på </w:t>
      </w:r>
      <w:r w:rsidR="006A2F1A">
        <w:t>ca</w:t>
      </w:r>
      <w:r>
        <w:t xml:space="preserve"> 450 € i månaden, vilket jag ansökte om i juni och fick i augusti/september. Man får ca 70% av totalbeloppet först och resterande </w:t>
      </w:r>
      <w:r w:rsidR="003D1505">
        <w:t>n</w:t>
      </w:r>
      <w:r>
        <w:t>är man har kommit hem. Språkkursen i Gandia täcktes av ett bidrag jag sökte från ITM-skolan</w:t>
      </w:r>
      <w:r w:rsidR="003D1505">
        <w:t xml:space="preserve">. </w:t>
      </w:r>
      <w:r>
        <w:t xml:space="preserve">Utöver det tog jag fullt CSN. Jag </w:t>
      </w:r>
      <w:r>
        <w:lastRenderedPageBreak/>
        <w:t xml:space="preserve">tyckte absolut att pengarna räckte då jag hade lägre hyra i Spanien jämfört med hemma och generellt är det billigare med mat, kollektivtrafik, taxi, alkohol osv. </w:t>
      </w:r>
      <w:r w:rsidR="006A2F1A">
        <w:t>Dock spenderade jag nog</w:t>
      </w:r>
      <w:r>
        <w:t xml:space="preserve"> mer pengar än vad jag brukar göra hemma </w:t>
      </w:r>
      <w:r w:rsidR="00CB3441">
        <w:t xml:space="preserve">då jag valde att inte snåla med att t.ex. äta ute, men eftersom det var ett lätt och kul sett att umgås med folk så var det absolut värt det. </w:t>
      </w:r>
    </w:p>
    <w:p w14:paraId="79EC83AB" w14:textId="45C73FB4" w:rsidR="00B579D2" w:rsidRDefault="00B579D2" w:rsidP="00B579D2">
      <w:pPr>
        <w:pStyle w:val="Heading2"/>
      </w:pPr>
      <w:r>
        <w:t>Boende</w:t>
      </w:r>
    </w:p>
    <w:p w14:paraId="7E5B16F0" w14:textId="4BCDAC5C" w:rsidR="00CB3441" w:rsidRDefault="00CB3441" w:rsidP="00657CDA">
      <w:pPr>
        <w:pStyle w:val="BodyText"/>
      </w:pPr>
      <w:r>
        <w:t>Jag hade inget boende innan jag kom ner till Spanien och spenderade mycket tid och energi under språkkursen i Gandia</w:t>
      </w:r>
      <w:r w:rsidR="003D1505">
        <w:t xml:space="preserve"> på att hitta boende</w:t>
      </w:r>
      <w:r>
        <w:t>. Jag använde i princip bara sidan idealista, en sida där privatpersoner kan lägga ut lägenheter eller rum. Jag upplevde det inte alls som lätt och smärtfritt att hitta boende, och det var stressigt att hålla på med det samtidigt som man försökte njuta av tiden i Gandia.</w:t>
      </w:r>
      <w:r w:rsidR="00954159">
        <w:t xml:space="preserve"> </w:t>
      </w:r>
      <w:r>
        <w:t>Men</w:t>
      </w:r>
      <w:r w:rsidR="006A2F1A">
        <w:t>,</w:t>
      </w:r>
      <w:r>
        <w:t xml:space="preserve"> till slut gick det</w:t>
      </w:r>
      <w:r w:rsidR="006A2F1A">
        <w:t xml:space="preserve"> bra</w:t>
      </w:r>
      <w:r>
        <w:t xml:space="preserve"> och jag hittade ett rum i en lägenhet jag delade med två spanjorer och en italiensk utbytesstudent. Det var inte världens finaste lägenhet men den var billig (330 €/månad, allt inkluderat), den låg bra till och det funkade bra med de jag bodde med. Hade dock absolut betalat upp mot 500 €/månad för att ha sluppit stressen de första veckorna i Gandia samt något högre standard, men det hade krävt att jag antingen bokade något via en agency eller kom till Valencia någon vecka innan språkkursen. </w:t>
      </w:r>
    </w:p>
    <w:p w14:paraId="5B3C7A6F" w14:textId="3FA5A287" w:rsidR="00CB3441" w:rsidRDefault="00CB3441" w:rsidP="00657CDA">
      <w:pPr>
        <w:pStyle w:val="BodyText"/>
      </w:pPr>
      <w:r>
        <w:t xml:space="preserve">Andra alternativ till idealista är att kolla på </w:t>
      </w:r>
      <w:r w:rsidR="00954159">
        <w:t xml:space="preserve">hemsidor som live4life, uniplaces och spotahome. Det är agenter som tar ca en månadshyra extra som betalning för att de agerar mellanhand mellan uthyraren och dig. Vissa jag pratade med hade bokat ett rum via en sådan agent hemifrån utan att ha kollat på rummet. Använder man idealista eller hyr av privatpersoner via t.ex. Facebook så skulle jag verkligen rekommendera att man tittar på lägenheten innan man bestämmer sig och betalar depositionen då det är vanligt med scammers. </w:t>
      </w:r>
    </w:p>
    <w:p w14:paraId="26419DB8" w14:textId="32DB2C3A" w:rsidR="00CB3441" w:rsidRDefault="00CB3441" w:rsidP="00954159">
      <w:pPr>
        <w:pStyle w:val="BodyText"/>
      </w:pPr>
      <w:r>
        <w:t xml:space="preserve">Jag bodde vid en stor gata/område som heter Blasco Ibanez, där också många andra utbytesstudenter och spanska studenter bor. Jag tyckte det var optimalt att bo där då det nära stranden, universitetet och centrum. Det tog ca 15 min att gå till skolan och 15 min att cykla till stranden eller centrum. </w:t>
      </w:r>
      <w:r w:rsidR="00954159">
        <w:t xml:space="preserve">Jag tyckte också Benimaclet verkade vara ett trevligt område att bo </w:t>
      </w:r>
      <w:r w:rsidR="00CA7AB2">
        <w:t>i</w:t>
      </w:r>
      <w:r w:rsidR="00954159">
        <w:t xml:space="preserve">. </w:t>
      </w:r>
    </w:p>
    <w:p w14:paraId="471A8A9C" w14:textId="062A8E8B" w:rsidR="00B579D2" w:rsidRDefault="00B579D2" w:rsidP="00D7554F">
      <w:pPr>
        <w:pStyle w:val="Heading2"/>
      </w:pPr>
      <w:r>
        <w:t>Universitetet</w:t>
      </w:r>
      <w:r w:rsidR="007D2419">
        <w:t xml:space="preserve"> </w:t>
      </w:r>
      <w:r w:rsidR="00BA0ABC">
        <w:t>och studierna</w:t>
      </w:r>
    </w:p>
    <w:p w14:paraId="1161BB08" w14:textId="2F777102" w:rsidR="00954159" w:rsidRDefault="00954159" w:rsidP="00657CDA">
      <w:pPr>
        <w:pStyle w:val="BodyText"/>
      </w:pPr>
      <w:r>
        <w:t xml:space="preserve">UPV är ett stort universitet med ett fint campus där </w:t>
      </w:r>
      <w:r w:rsidR="003D1505">
        <w:t>d</w:t>
      </w:r>
      <w:r>
        <w:t>et finns</w:t>
      </w:r>
      <w:r w:rsidR="003331CB">
        <w:t xml:space="preserve"> bland annat</w:t>
      </w:r>
      <w:r>
        <w:t xml:space="preserve"> gym, fotbollsplaner, frisör, padelbanor, tennisbanor och caféer. </w:t>
      </w:r>
      <w:r w:rsidR="00BF4340">
        <w:t>Jag upplevde att k</w:t>
      </w:r>
      <w:r>
        <w:t>urserna som riktade sig mot utbytesstudenter var</w:t>
      </w:r>
      <w:r w:rsidR="006A2F1A">
        <w:t xml:space="preserve"> </w:t>
      </w:r>
      <w:r>
        <w:t xml:space="preserve">enklare att klara </w:t>
      </w:r>
      <w:r w:rsidR="00BF4340">
        <w:t xml:space="preserve">jämfört med KTH, och generellt var utbildningsnivån och kraven lägre än hemma. Vissa masterkurser hade föreläsningar på eftermiddagar/kvällar, vilket gjorde att en vanlig dag oftast var förskjuten några timmar </w:t>
      </w:r>
      <w:r w:rsidR="003D1505">
        <w:t>och</w:t>
      </w:r>
      <w:r w:rsidR="00BF4340">
        <w:t xml:space="preserve"> kunde sluta så sent som kl 21. </w:t>
      </w:r>
    </w:p>
    <w:p w14:paraId="21A8C4A5" w14:textId="56515C68" w:rsidR="00BF4340" w:rsidRDefault="00BF4340" w:rsidP="00657CDA">
      <w:pPr>
        <w:pStyle w:val="BodyText"/>
      </w:pPr>
      <w:r>
        <w:t>Jag läste fyra kurser på engelska och två kurser på spanska, men kunde skriva tentor, inlämningar och göra redovisningar på engelska i de två kurserna på spanska jag läste. Kurserna på engelska</w:t>
      </w:r>
      <w:r w:rsidR="006A2F1A">
        <w:t xml:space="preserve"> var enkla att</w:t>
      </w:r>
      <w:r>
        <w:t xml:space="preserve"> bli godkänd i, men jag var nervös för kurserna på spanska under terminen. Nu i efterhand så gick de också bra</w:t>
      </w:r>
      <w:r w:rsidR="003D1505">
        <w:t xml:space="preserve"> </w:t>
      </w:r>
      <w:r>
        <w:t xml:space="preserve">och jag tror att jag var lite väl orolig under tiden. Det var ett litet stressmoment under terminen men också en möjlighet att utmana sig och lära sig språket bättre. </w:t>
      </w:r>
    </w:p>
    <w:p w14:paraId="709820E7" w14:textId="76FB54CE" w:rsidR="00BF4340" w:rsidRDefault="00BF4340" w:rsidP="00657CDA">
      <w:pPr>
        <w:pStyle w:val="BodyText"/>
      </w:pPr>
      <w:r>
        <w:t>UPV erbjuder språkkurser som många utbytesstudenter läste, men de krockade med mitt schema så jag läste ingen sådan. De kurserna blir nog vad man gör de till och har hört blandade åsikter om hur effektivt folk lärde sig</w:t>
      </w:r>
      <w:r w:rsidR="00CA7AB2">
        <w:t xml:space="preserve">. </w:t>
      </w:r>
    </w:p>
    <w:p w14:paraId="37116815" w14:textId="77777777" w:rsidR="00326005" w:rsidRDefault="00326005" w:rsidP="00BA0ABC">
      <w:pPr>
        <w:pStyle w:val="Heading2"/>
      </w:pPr>
      <w:r>
        <w:t>Kurser</w:t>
      </w:r>
    </w:p>
    <w:p w14:paraId="2DB11FEE" w14:textId="35A3162B" w:rsidR="00BF4340" w:rsidRDefault="00BF4340" w:rsidP="00657CDA">
      <w:pPr>
        <w:pStyle w:val="BodyText"/>
      </w:pPr>
      <w:r>
        <w:t xml:space="preserve">I fyran på effektiv energianvändning-spåret så </w:t>
      </w:r>
      <w:r w:rsidR="00EA723F">
        <w:t>är det</w:t>
      </w:r>
      <w:r>
        <w:t xml:space="preserve"> tre obligatoriska kurser: </w:t>
      </w:r>
    </w:p>
    <w:p w14:paraId="25FEFBA9" w14:textId="77777777" w:rsidR="00BF4340" w:rsidRDefault="00BF4340" w:rsidP="00BF4340">
      <w:pPr>
        <w:pStyle w:val="BodyText"/>
        <w:numPr>
          <w:ilvl w:val="0"/>
          <w:numId w:val="13"/>
        </w:numPr>
      </w:pPr>
      <w:r w:rsidRPr="00BF4340">
        <w:t xml:space="preserve">ME2321 Ingenjörsarbete och globala utmaningar (3,0 hp) </w:t>
      </w:r>
    </w:p>
    <w:p w14:paraId="0BF0D11D" w14:textId="77777777" w:rsidR="00BF4340" w:rsidRDefault="00BF4340" w:rsidP="00BF4340">
      <w:pPr>
        <w:pStyle w:val="BodyText"/>
        <w:numPr>
          <w:ilvl w:val="0"/>
          <w:numId w:val="13"/>
        </w:numPr>
      </w:pPr>
      <w:r w:rsidRPr="00BF4340">
        <w:t xml:space="preserve">ME2322 Industriell omvandling och teknisk innovation (3,0 hp)  </w:t>
      </w:r>
    </w:p>
    <w:p w14:paraId="4AFFA534" w14:textId="309301B4" w:rsidR="00BF4340" w:rsidRDefault="00BF4340" w:rsidP="00BF4340">
      <w:pPr>
        <w:pStyle w:val="BodyText"/>
        <w:numPr>
          <w:ilvl w:val="0"/>
          <w:numId w:val="13"/>
        </w:numPr>
      </w:pPr>
      <w:r w:rsidRPr="00BF4340">
        <w:t xml:space="preserve">MJ2509 Energi i den byggda miljön (9,0 hp). </w:t>
      </w:r>
    </w:p>
    <w:p w14:paraId="12B52AC3" w14:textId="060E609E" w:rsidR="00BF4340" w:rsidRDefault="00BF4340" w:rsidP="00BF4340">
      <w:pPr>
        <w:pStyle w:val="BodyText"/>
      </w:pPr>
      <w:r>
        <w:t xml:space="preserve">Sedan </w:t>
      </w:r>
      <w:r w:rsidR="00FA65C0">
        <w:t>ska man läsa en villkorligt valfri kurs någon gång under året, och då valde jag att läsa den under våren. Gör man så kan man välja resterande poäng utöver de ovan nämna obligatorisk</w:t>
      </w:r>
      <w:r w:rsidR="00EA723F">
        <w:t>a</w:t>
      </w:r>
      <w:r w:rsidR="00FA65C0">
        <w:t xml:space="preserve"> kurserna (15 hp) valfritt. </w:t>
      </w:r>
    </w:p>
    <w:p w14:paraId="7C7D1997" w14:textId="7F3B1126" w:rsidR="00FA65C0" w:rsidRPr="00FA65C0" w:rsidRDefault="00FA65C0" w:rsidP="00BF4340">
      <w:pPr>
        <w:pStyle w:val="BodyText"/>
      </w:pPr>
      <w:r>
        <w:t>Ett problem jag stötte på var att jag inte hittade några kurser på UPV som blev godkända av programansvarig för de två indek-kurserna (ME2321 och ME2322). Det kan vara värt att</w:t>
      </w:r>
      <w:r w:rsidR="00EA723F">
        <w:t xml:space="preserve"> ge det några försök till och</w:t>
      </w:r>
      <w:r>
        <w:t xml:space="preserve"> leta upp någon kurs som kan accepteras, och speciellt om man känner sig bekväm med spanskan kan man kanske hitta någon kurs på spanska, och eventuellt från en annan fakultet. Jag minns inte exakt men man var tvungen att läsa ca 75 % av sina kurser på sin egen fakultet (jag var på ETSII), och resterande kunde man få undantag till och läsa på annan fakultet. </w:t>
      </w:r>
    </w:p>
    <w:p w14:paraId="706FE620" w14:textId="0A52F0AE" w:rsidR="00FA65C0" w:rsidRDefault="00FA65C0" w:rsidP="00BF4340">
      <w:pPr>
        <w:pStyle w:val="BodyText"/>
      </w:pPr>
      <w:r>
        <w:t>Min lösning var att endast läsa kurser för att tillgodoräkna energikursen (MJ2509) på 9 hp och läsa resten valfritt, och så är min plan att läsa indekkurserna höstterminen i femman</w:t>
      </w:r>
      <w:r w:rsidR="00EA723F">
        <w:t xml:space="preserve">. </w:t>
      </w:r>
    </w:p>
    <w:p w14:paraId="061F522C" w14:textId="1BE8DF6F" w:rsidR="00FA65C0" w:rsidRDefault="00FA65C0" w:rsidP="00BF4340">
      <w:pPr>
        <w:pStyle w:val="BodyText"/>
        <w:rPr>
          <w:b/>
          <w:bCs/>
        </w:rPr>
      </w:pPr>
      <w:r>
        <w:rPr>
          <w:b/>
          <w:bCs/>
        </w:rPr>
        <w:t xml:space="preserve">MJ2509 Energi i den byggda miljön ersattes med: </w:t>
      </w:r>
    </w:p>
    <w:p w14:paraId="26131604" w14:textId="74551CB1" w:rsidR="000F7220" w:rsidRDefault="00FA65C0" w:rsidP="000F7220">
      <w:pPr>
        <w:pStyle w:val="BodyText"/>
        <w:numPr>
          <w:ilvl w:val="0"/>
          <w:numId w:val="14"/>
        </w:numPr>
      </w:pPr>
      <w:r w:rsidRPr="000F7220">
        <w:rPr>
          <w:b/>
          <w:bCs/>
        </w:rPr>
        <w:t>33764 Energy Audit.</w:t>
      </w:r>
      <w:r w:rsidR="000F7220">
        <w:rPr>
          <w:b/>
          <w:bCs/>
        </w:rPr>
        <w:t xml:space="preserve"> 4,5 ETC.</w:t>
      </w:r>
      <w:r w:rsidRPr="000F7220">
        <w:rPr>
          <w:b/>
          <w:bCs/>
        </w:rPr>
        <w:t xml:space="preserve"> Undervisningsspråk = Spanska</w:t>
      </w:r>
      <w:r>
        <w:t xml:space="preserve">. </w:t>
      </w:r>
      <w:r w:rsidR="000F7220">
        <w:br/>
        <w:t xml:space="preserve">Kurs uppdelad i två delar, första delen handlade om att göra beräkningar på värmepumpar och kylare samt hur man kan spara pengar, minska utsläpp och energianvändning genom olika förbättringar. Denna del examinerades med några labbar, en tenta samt en lite större inlämningsuppgift som man också redovisade. Jag fick göra allt på engelska men föreläsningarna samt uppgiftsbeskrivningarna var på spanska, med undantag för tentan som läraren </w:t>
      </w:r>
      <w:r w:rsidR="00C337B5">
        <w:t xml:space="preserve">gjorde en </w:t>
      </w:r>
      <w:r w:rsidR="000F7220">
        <w:t xml:space="preserve">engelsk version av. </w:t>
      </w:r>
      <w:r w:rsidR="000F7220">
        <w:br/>
      </w:r>
      <w:r w:rsidR="000F7220">
        <w:br/>
        <w:t xml:space="preserve">Andra delen </w:t>
      </w:r>
      <w:r w:rsidR="006A2F1A">
        <w:t>handlade om</w:t>
      </w:r>
      <w:r w:rsidR="000F7220">
        <w:t xml:space="preserve"> att beskriva hur man gör en energy audit och examinerades med en labb och en tenta. Denna tenta var dock på spanska, men bestod av tre frågor som man var ganska förberedd på vilka de skulle vara och jag fick svara på engelska så det gick bra. </w:t>
      </w:r>
      <w:r w:rsidR="0012540D">
        <w:t xml:space="preserve">Denna tenta var obligatorisk och tentatillfället var i januari, så jag behövde åka ner efter jul. </w:t>
      </w:r>
      <w:r w:rsidR="000F7220">
        <w:br/>
      </w:r>
      <w:r w:rsidR="000F7220">
        <w:br/>
      </w:r>
      <w:r w:rsidR="00C337B5">
        <w:t>Jag tyckte att</w:t>
      </w:r>
      <w:r w:rsidR="000F7220">
        <w:t xml:space="preserve"> faktumet att </w:t>
      </w:r>
      <w:r w:rsidR="006A2F1A">
        <w:t>kursen</w:t>
      </w:r>
      <w:r w:rsidR="000F7220">
        <w:t xml:space="preserve"> var på spanska var lite stressande, men i slutändan var den </w:t>
      </w:r>
      <w:r w:rsidR="006A2F1A">
        <w:t xml:space="preserve">hyffsat </w:t>
      </w:r>
      <w:r w:rsidR="000F7220">
        <w:t xml:space="preserve">enkel att klara och </w:t>
      </w:r>
      <w:r w:rsidR="00C337B5">
        <w:t xml:space="preserve">båda lärarna var väldigt trevliga och duktiga. Skulle rekommendera att gå på föreläsningarna. </w:t>
      </w:r>
    </w:p>
    <w:p w14:paraId="50C89245" w14:textId="2E6FF472" w:rsidR="00A2464A" w:rsidRDefault="000F7220" w:rsidP="00A2464A">
      <w:pPr>
        <w:pStyle w:val="BodyText"/>
        <w:numPr>
          <w:ilvl w:val="0"/>
          <w:numId w:val="14"/>
        </w:numPr>
      </w:pPr>
      <w:r w:rsidRPr="00CA7AB2">
        <w:rPr>
          <w:b/>
          <w:bCs/>
          <w:lang w:val="en-US"/>
        </w:rPr>
        <w:t xml:space="preserve">33763 Energy efficiency of buildings. 4,5 ETC. </w:t>
      </w:r>
      <w:r w:rsidRPr="000F7220">
        <w:rPr>
          <w:b/>
          <w:bCs/>
        </w:rPr>
        <w:t>Undervisningsspråk</w:t>
      </w:r>
      <w:r w:rsidR="00A2464A">
        <w:rPr>
          <w:b/>
          <w:bCs/>
        </w:rPr>
        <w:t>:</w:t>
      </w:r>
      <w:r w:rsidRPr="000F7220">
        <w:rPr>
          <w:b/>
          <w:bCs/>
        </w:rPr>
        <w:t xml:space="preserve"> Spanska</w:t>
      </w:r>
      <w:r>
        <w:t>.</w:t>
      </w:r>
      <w:r>
        <w:br/>
        <w:t>Kursen bestod av tre individuella projekt</w:t>
      </w:r>
      <w:r w:rsidR="00C337B5">
        <w:t xml:space="preserve">, men </w:t>
      </w:r>
      <w:r>
        <w:t xml:space="preserve">ingen tenta eller muntlig redovisning. Projekten gick ut på att använda olika spanska programvaror för att modellera och räkna på energieffektiviteten av byggnader. Det var tre </w:t>
      </w:r>
      <w:r w:rsidR="00EA723F">
        <w:t>labbtillfällen</w:t>
      </w:r>
      <w:r>
        <w:t xml:space="preserve"> som man förväntades gå på </w:t>
      </w:r>
      <w:r w:rsidR="00A2464A">
        <w:t xml:space="preserve">och </w:t>
      </w:r>
      <w:r>
        <w:t xml:space="preserve">de ägnades åt att gå igenom de olika programmen vi skulle använda till projekten. Denna kurs var oklar och förklaringar till programmen samt vad som förväntades att vi skulle göra/skriva i rapporterna skedde muntligen under föreläsningarna, så jag skulle rekommendera att gå på dem. </w:t>
      </w:r>
      <w:r w:rsidR="00A2464A">
        <w:t xml:space="preserve">I slutändan var denna också </w:t>
      </w:r>
      <w:r w:rsidR="006A2F1A">
        <w:t xml:space="preserve">relativt </w:t>
      </w:r>
      <w:r w:rsidR="00A2464A">
        <w:t>lätt att få godkän</w:t>
      </w:r>
      <w:r w:rsidR="006A2F1A">
        <w:t>t</w:t>
      </w:r>
      <w:r w:rsidR="00A2464A">
        <w:t xml:space="preserve"> i, men det krävdes energi och ork att ta in de spanska instruktionerna. </w:t>
      </w:r>
      <w:r w:rsidR="00A2464A">
        <w:br/>
      </w:r>
      <w:r w:rsidR="00A2464A">
        <w:br/>
      </w:r>
      <w:r w:rsidR="006A2F1A">
        <w:t>Stort</w:t>
      </w:r>
      <w:r w:rsidR="00A2464A">
        <w:t xml:space="preserve"> OBS gällande denna kurs: Programmen vi använde fungerade endast till Windows och de fanns ej på de datorerna tillgängliga i de öppna datorsalarna. Har du en </w:t>
      </w:r>
      <w:r w:rsidR="00EA723F">
        <w:t>MacBo</w:t>
      </w:r>
      <w:r w:rsidR="00A2464A">
        <w:t>ok så skulle jag rekommendera att du lånar en dator med Windows från någon. Jag klarade det första projektet genom att använda UPVs Polilabs, men de andra projekten fungerade det inte med. Till</w:t>
      </w:r>
      <w:r w:rsidR="00EA723F">
        <w:t xml:space="preserve"> de</w:t>
      </w:r>
      <w:r w:rsidR="00A2464A">
        <w:t xml:space="preserve"> </w:t>
      </w:r>
      <w:r w:rsidR="00C337B5">
        <w:t xml:space="preserve">två sista projekten </w:t>
      </w:r>
      <w:r w:rsidR="00A2464A">
        <w:t>lånade jag en windowsdator</w:t>
      </w:r>
      <w:r w:rsidR="00EA723F">
        <w:t xml:space="preserve"> hemifrån</w:t>
      </w:r>
      <w:r w:rsidR="00A2464A">
        <w:t xml:space="preserve">. </w:t>
      </w:r>
    </w:p>
    <w:p w14:paraId="6FC19FD2" w14:textId="77777777" w:rsidR="006704A0" w:rsidRDefault="006704A0" w:rsidP="00A2464A">
      <w:pPr>
        <w:pStyle w:val="BodyText"/>
        <w:rPr>
          <w:b/>
          <w:bCs/>
        </w:rPr>
      </w:pPr>
    </w:p>
    <w:p w14:paraId="645B1B25" w14:textId="77777777" w:rsidR="006704A0" w:rsidRDefault="006704A0" w:rsidP="00A2464A">
      <w:pPr>
        <w:pStyle w:val="BodyText"/>
        <w:rPr>
          <w:b/>
          <w:bCs/>
        </w:rPr>
      </w:pPr>
    </w:p>
    <w:p w14:paraId="078A4BC4" w14:textId="721D2D2D" w:rsidR="00A2464A" w:rsidRDefault="00A2464A" w:rsidP="00A2464A">
      <w:pPr>
        <w:pStyle w:val="BodyText"/>
        <w:rPr>
          <w:b/>
          <w:bCs/>
        </w:rPr>
      </w:pPr>
      <w:r>
        <w:rPr>
          <w:b/>
          <w:bCs/>
        </w:rPr>
        <w:t xml:space="preserve">Valfria kurser: </w:t>
      </w:r>
    </w:p>
    <w:p w14:paraId="36B34A02" w14:textId="6BE449A7" w:rsidR="00C337B5" w:rsidRPr="00C337B5" w:rsidRDefault="00A2464A" w:rsidP="00A2464A">
      <w:pPr>
        <w:pStyle w:val="BodyText"/>
        <w:numPr>
          <w:ilvl w:val="0"/>
          <w:numId w:val="15"/>
        </w:numPr>
        <w:rPr>
          <w:b/>
          <w:bCs/>
        </w:rPr>
      </w:pPr>
      <w:r w:rsidRPr="00CA7AB2">
        <w:rPr>
          <w:b/>
          <w:bCs/>
          <w:lang w:val="en-US"/>
        </w:rPr>
        <w:t xml:space="preserve">14662 Computer Simulation, Innovation and Entrepreneurship. </w:t>
      </w:r>
      <w:r w:rsidRPr="00A2464A">
        <w:rPr>
          <w:b/>
          <w:bCs/>
        </w:rPr>
        <w:t xml:space="preserve">4,5 ETC. Undervisningsspråk: Engelska. </w:t>
      </w:r>
      <w:r>
        <w:rPr>
          <w:b/>
          <w:bCs/>
        </w:rPr>
        <w:br/>
      </w:r>
      <w:r>
        <w:t xml:space="preserve">Kurs där man arbetade i grupp om fyra personer med att simulera ett valfritt problem i programvaran Mathematica. Man jobbade med projektet under föreläsningarna och fick mycket hjälp från läraren, </w:t>
      </w:r>
      <w:r w:rsidR="00C337B5">
        <w:t xml:space="preserve">så det var i princip obligatorisk närvaro (även fast man kunde skippa några om det inte passade) men </w:t>
      </w:r>
      <w:r w:rsidR="006704A0">
        <w:t xml:space="preserve">kursen </w:t>
      </w:r>
      <w:r w:rsidR="00C337B5">
        <w:t>krävde</w:t>
      </w:r>
      <w:r w:rsidR="006704A0">
        <w:t xml:space="preserve"> </w:t>
      </w:r>
      <w:r w:rsidR="00C337B5">
        <w:t>ingen tid utanför de</w:t>
      </w:r>
      <w:r w:rsidR="0012540D">
        <w:t xml:space="preserve"> s</w:t>
      </w:r>
      <w:r w:rsidR="00C337B5">
        <w:t xml:space="preserve">chemalagda timmarna. </w:t>
      </w:r>
      <w:r w:rsidR="0012540D">
        <w:t xml:space="preserve">Det var en tenta i januari men den skrev </w:t>
      </w:r>
      <w:r w:rsidR="006704A0">
        <w:t xml:space="preserve">i princip </w:t>
      </w:r>
      <w:r w:rsidR="0012540D">
        <w:t>ingen då det inte behövdes om man blev godkänd på grupparbetet</w:t>
      </w:r>
      <w:r w:rsidR="006704A0">
        <w:t xml:space="preserve">. </w:t>
      </w:r>
      <w:r w:rsidR="0012540D">
        <w:t xml:space="preserve"> </w:t>
      </w:r>
    </w:p>
    <w:p w14:paraId="41E58C1E" w14:textId="3D08725E" w:rsidR="00A2464A" w:rsidRPr="00C337B5" w:rsidRDefault="00C337B5" w:rsidP="00A2464A">
      <w:pPr>
        <w:pStyle w:val="BodyText"/>
        <w:numPr>
          <w:ilvl w:val="0"/>
          <w:numId w:val="15"/>
        </w:numPr>
        <w:rPr>
          <w:b/>
          <w:bCs/>
        </w:rPr>
      </w:pPr>
      <w:r>
        <w:rPr>
          <w:b/>
          <w:bCs/>
        </w:rPr>
        <w:t>13755 Life cycle assessment. 4,5 ETC. Undervisningsspråk: Engelska</w:t>
      </w:r>
      <w:r>
        <w:t xml:space="preserve">. </w:t>
      </w:r>
      <w:r>
        <w:br/>
        <w:t>Kurs som introducerade en till life cycle assessment. Bestod av ca 10 st små inlämningsuppgifter</w:t>
      </w:r>
      <w:r w:rsidR="0012540D">
        <w:t xml:space="preserve">, </w:t>
      </w:r>
      <w:r>
        <w:t xml:space="preserve">två tentor och ett grupparbete. </w:t>
      </w:r>
      <w:r w:rsidR="0012540D">
        <w:t xml:space="preserve">Den sista tentan var i januari men hade man samlat ihop tillräckligt med poäng innan jul behövde man inte skriva den. </w:t>
      </w:r>
      <w:r>
        <w:t xml:space="preserve">Inte obligatoriskt att gå på föreläsningar men en del labbar dit man behövde gå för att använda ett program till grupparbetet. Ganska intressant ämne och enkel kurs att klara. </w:t>
      </w:r>
    </w:p>
    <w:p w14:paraId="46C83928" w14:textId="60F7106B" w:rsidR="00C337B5" w:rsidRPr="00C337B5" w:rsidRDefault="00C337B5" w:rsidP="00C337B5">
      <w:pPr>
        <w:pStyle w:val="BodyText"/>
        <w:numPr>
          <w:ilvl w:val="0"/>
          <w:numId w:val="15"/>
        </w:numPr>
        <w:rPr>
          <w:b/>
          <w:bCs/>
        </w:rPr>
      </w:pPr>
      <w:r w:rsidRPr="00C337B5">
        <w:rPr>
          <w:b/>
          <w:bCs/>
          <w:lang w:val="en-US"/>
        </w:rPr>
        <w:t xml:space="preserve">13444 Participatory decision making and conflict resolution. </w:t>
      </w:r>
      <w:r w:rsidRPr="00A2464A">
        <w:rPr>
          <w:b/>
          <w:bCs/>
        </w:rPr>
        <w:t>4,5 ETC. Undervisningsspråk: Engelska.</w:t>
      </w:r>
      <w:r>
        <w:rPr>
          <w:b/>
          <w:bCs/>
        </w:rPr>
        <w:br/>
      </w:r>
      <w:r>
        <w:t>Kurs som handlade om hur man hanterar konflikter och olika steg i ett beslutsfattande. Bestod av två digitala tentor</w:t>
      </w:r>
      <w:r w:rsidR="006704A0">
        <w:t xml:space="preserve">, </w:t>
      </w:r>
      <w:r>
        <w:t>fick man 10 poäng på första (vilket alla fick) så behövde man inte skriva den andra tentan</w:t>
      </w:r>
      <w:r w:rsidR="0012540D">
        <w:t xml:space="preserve"> </w:t>
      </w:r>
      <w:r>
        <w:t xml:space="preserve">då man snittade 5 poäng vilket är gränsen för godkänt. Med andra ord enkel att bli godkänd i. Läraren tog närvaro på föreläsningarna och laborationerna men det verkade inte spela någon roll om man var där eller inte.  </w:t>
      </w:r>
    </w:p>
    <w:p w14:paraId="695B1667" w14:textId="6FBFCBBE" w:rsidR="000F7220" w:rsidRPr="0012540D" w:rsidRDefault="00C337B5" w:rsidP="0012540D">
      <w:pPr>
        <w:pStyle w:val="BodyText"/>
        <w:numPr>
          <w:ilvl w:val="0"/>
          <w:numId w:val="15"/>
        </w:numPr>
        <w:rPr>
          <w:b/>
          <w:bCs/>
        </w:rPr>
      </w:pPr>
      <w:r w:rsidRPr="00C337B5">
        <w:rPr>
          <w:b/>
          <w:bCs/>
        </w:rPr>
        <w:t xml:space="preserve">13884 Product Design. </w:t>
      </w:r>
      <w:r w:rsidRPr="00A2464A">
        <w:rPr>
          <w:b/>
          <w:bCs/>
        </w:rPr>
        <w:t>4,5 ETC. Undervisningsspråk: Engelska.</w:t>
      </w:r>
      <w:r>
        <w:rPr>
          <w:b/>
          <w:bCs/>
        </w:rPr>
        <w:br/>
      </w:r>
      <w:r>
        <w:t xml:space="preserve">Kurs som var en introduktion till de olika faserna av att designa en produkt. </w:t>
      </w:r>
      <w:r w:rsidR="0012540D">
        <w:t>I slutet ingick lite life cycle assessment, så det var nice att kombinera dessa två kurser då det var exakt samma information i slutet. Bestod av två tentor, några små inlämningsuppgifter samt ett grupparbete. Tentorna var båda obligatoriska men innan jul vilket gjorde att man inte behövde åka ned i januari.</w:t>
      </w:r>
      <w:r w:rsidR="00A2464A" w:rsidRPr="00A2464A">
        <w:t xml:space="preserve"> </w:t>
      </w:r>
    </w:p>
    <w:p w14:paraId="7F2C8D66" w14:textId="77777777" w:rsidR="00B579D2" w:rsidRPr="00B579D2" w:rsidRDefault="00B579D2" w:rsidP="00D7554F">
      <w:pPr>
        <w:pStyle w:val="Heading2"/>
      </w:pPr>
      <w:r>
        <w:t>Staden och landet</w:t>
      </w:r>
    </w:p>
    <w:p w14:paraId="68282DB7" w14:textId="30FF7F7C" w:rsidR="0012540D" w:rsidRDefault="0012540D" w:rsidP="00657CDA">
      <w:pPr>
        <w:pStyle w:val="BodyText"/>
      </w:pPr>
      <w:r>
        <w:t xml:space="preserve">Valencia är en väldigt fin stad som jag upplevde som ganska </w:t>
      </w:r>
      <w:r w:rsidR="006704A0">
        <w:t>ung och modern,</w:t>
      </w:r>
      <w:r>
        <w:t xml:space="preserve"> mycket second hand och marknader, fina byggnader, bra cafékultur, trevliga barer och restauranger samt bra läge med stranden. Jag tyckte det var en lagom storlek på staden (ca 1 miljon invånare) och den kändes inte alls för turistig. </w:t>
      </w:r>
    </w:p>
    <w:p w14:paraId="13470720" w14:textId="6D4F9ADA" w:rsidR="0012540D" w:rsidRDefault="004A1B05" w:rsidP="00657CDA">
      <w:pPr>
        <w:pStyle w:val="BodyText"/>
      </w:pPr>
      <w:r>
        <w:t xml:space="preserve">Jag upplevde att inte så många spanjorer kunde engelska så spanska was the way to go när man var på restauranger, caféer och även på universitetet. Tiderna är förskjutna och de äter lunch ca 14 och middag ca 21. Jag läste två masterkurser som var schemalagda på kvällar så jag kunde ibland sluta skolan kl 21 på kvällen, vilket naturligt gjorde att jag inte heller började plugga förrän tidigast 12 de dagarna. </w:t>
      </w:r>
      <w:r w:rsidR="003D1505">
        <w:t>Generellt är också allt lite oklart</w:t>
      </w:r>
      <w:r w:rsidR="00EA723F">
        <w:t xml:space="preserve"> och ostrukturerat</w:t>
      </w:r>
      <w:r w:rsidR="003D1505">
        <w:t xml:space="preserve"> i Spanien. </w:t>
      </w:r>
    </w:p>
    <w:p w14:paraId="3242C56F" w14:textId="0A4815EF" w:rsidR="004A1B05" w:rsidRDefault="004A1B05" w:rsidP="00657CDA">
      <w:pPr>
        <w:pStyle w:val="BodyText"/>
      </w:pPr>
      <w:r>
        <w:t xml:space="preserve">Jag rekommenderar verkligen att skaffa Valenbisi, det kostar 30 € för ett år och ger tillgång till ett system av hyrcyklar som finns överallt i staden. Supersmidigt och gjorde att jag i princip inte alls åkte kollektivtrafik under mitt halvår.  </w:t>
      </w:r>
    </w:p>
    <w:p w14:paraId="1813320E" w14:textId="77777777" w:rsidR="00B579D2" w:rsidRDefault="00B579D2" w:rsidP="00B579D2">
      <w:pPr>
        <w:pStyle w:val="Heading2"/>
      </w:pPr>
      <w:r>
        <w:t>Fritid och sociala aktiviteter</w:t>
      </w:r>
    </w:p>
    <w:p w14:paraId="36D7F1AB" w14:textId="674ECED3" w:rsidR="004A1B05" w:rsidRDefault="004A1B05" w:rsidP="00657CDA">
      <w:pPr>
        <w:pStyle w:val="BodyText"/>
      </w:pPr>
      <w:r>
        <w:t xml:space="preserve">UPV erbjuder gratis sport vilket jag rekommenderar att utnyttja, allt från padel till gym och fotboll. Man kan också gå padel- samt tenniskurser som kostar runt 100 € för en termin. Dessa kurser blir väldigt snabbt uppbokade så vill man ha plats får man vara redo klockslaget de släpps. </w:t>
      </w:r>
    </w:p>
    <w:p w14:paraId="55616EA2" w14:textId="6A6C3DF6" w:rsidR="004A1B05" w:rsidRDefault="003D1505" w:rsidP="00657CDA">
      <w:pPr>
        <w:pStyle w:val="BodyText"/>
      </w:pPr>
      <w:r>
        <w:t>Universitetet arrangerade inga aktiviteter men d</w:t>
      </w:r>
      <w:r w:rsidR="004A1B05">
        <w:t>et finns Erasmus-organisationer som anordnar resor till närliggande städer och utflyktsmål, och det är också billigt och smidigt att hyra egen bil för att åka runt och upptäcka Spanien. I Valencia finns det många barer och klubbar samt restauranger och caféer</w:t>
      </w:r>
      <w:r>
        <w:t xml:space="preserve"> att besöka, samt stranden såklart.</w:t>
      </w:r>
      <w:r w:rsidR="004A1B05">
        <w:t xml:space="preserve"> Det var populärt att gå på fotbollsmatcher på Mestalla, och det var en cool arena som är rolig att uppleva! </w:t>
      </w:r>
    </w:p>
    <w:p w14:paraId="0361FD01" w14:textId="77777777" w:rsidR="0083772A" w:rsidRDefault="0083772A" w:rsidP="00B579D2">
      <w:pPr>
        <w:pStyle w:val="Heading2"/>
      </w:pPr>
      <w:r>
        <w:t>Hållbarhet</w:t>
      </w:r>
    </w:p>
    <w:p w14:paraId="5A10AEE1" w14:textId="477E9BC5" w:rsidR="003D1505" w:rsidRPr="0083772A" w:rsidRDefault="003D1505" w:rsidP="0083772A">
      <w:pPr>
        <w:pStyle w:val="BodyText"/>
      </w:pPr>
      <w:r>
        <w:t>Jag flög ner och när jag kollade alternativ så tog det alldeles för lång tid att åka tåg eller buss. Universitetet var absolut uppmuntra</w:t>
      </w:r>
      <w:r w:rsidR="00CA7AB2">
        <w:t>n</w:t>
      </w:r>
      <w:r>
        <w:t xml:space="preserve">de kring hållbarhet, men generellt känns det som att Spanien ligger lite efter </w:t>
      </w:r>
      <w:r w:rsidR="00CA7AB2">
        <w:t>med sin</w:t>
      </w:r>
      <w:r>
        <w:t xml:space="preserve"> hållbar</w:t>
      </w:r>
      <w:r w:rsidR="00CA7AB2">
        <w:t>a</w:t>
      </w:r>
      <w:r>
        <w:t xml:space="preserve"> utveckling. Det kändes i alla fall bra att det var så enkelt att cykla runt i staden.  </w:t>
      </w:r>
    </w:p>
    <w:p w14:paraId="1ADA775D" w14:textId="77777777" w:rsidR="00B579D2" w:rsidRDefault="00D7554F" w:rsidP="00B579D2">
      <w:pPr>
        <w:pStyle w:val="Heading2"/>
      </w:pPr>
      <w:r>
        <w:t>Rekommendationer och övriga reflektioner</w:t>
      </w:r>
    </w:p>
    <w:p w14:paraId="3F7DCB72" w14:textId="12B5D3A2" w:rsidR="003D1505" w:rsidRPr="001D3BA8" w:rsidRDefault="003D1505" w:rsidP="004E1BAD">
      <w:pPr>
        <w:pStyle w:val="BodyText"/>
      </w:pPr>
      <w:r>
        <w:t>Jag rekommenderar att ha lite spanskakunskaper innan man åker</w:t>
      </w:r>
      <w:r w:rsidR="00EA723F">
        <w:t xml:space="preserve">. Jag oroade mig lite väl mycket för de två kurserna jag läste på spanska men de gick verkligen bra utan att jag behövde lägga ner min själ i dem. Njut av att utbildningsnivån och kraven generellt är lite lägre än hemma och passa på att ta en termin där du </w:t>
      </w:r>
      <w:r w:rsidR="00CA7AB2">
        <w:t xml:space="preserve">kan </w:t>
      </w:r>
      <w:r w:rsidR="00FA403F">
        <w:t>vila upp dig och</w:t>
      </w:r>
      <w:r w:rsidR="00EA723F">
        <w:t xml:space="preserve"> göra mycket annat än att plugga! </w:t>
      </w:r>
    </w:p>
    <w:sectPr w:rsidR="003D1505" w:rsidRPr="001D3BA8" w:rsidSect="005219F9">
      <w:headerReference w:type="default" r:id="rId8"/>
      <w:footerReference w:type="default" r:id="rId9"/>
      <w:headerReference w:type="first" r:id="rId10"/>
      <w:footerReference w:type="first" r:id="rId11"/>
      <w:pgSz w:w="11906" w:h="16838" w:code="9"/>
      <w:pgMar w:top="1134" w:right="1418" w:bottom="1134" w:left="1418" w:header="652"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9D05E" w14:textId="77777777" w:rsidR="00E100D4" w:rsidRDefault="00E100D4" w:rsidP="00AB37AC">
      <w:r>
        <w:separator/>
      </w:r>
    </w:p>
  </w:endnote>
  <w:endnote w:type="continuationSeparator" w:id="0">
    <w:p w14:paraId="23AEA05E" w14:textId="77777777" w:rsidR="00E100D4" w:rsidRDefault="00E100D4"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14:paraId="5E76EC30" w14:textId="77777777" w:rsidTr="007A0DF9">
      <w:tc>
        <w:tcPr>
          <w:tcW w:w="7994" w:type="dxa"/>
        </w:tcPr>
        <w:p w14:paraId="23EC8316" w14:textId="77777777" w:rsidR="006A7494" w:rsidRDefault="006A7494" w:rsidP="007A0DF9">
          <w:pPr>
            <w:pStyle w:val="Footer"/>
          </w:pPr>
        </w:p>
      </w:tc>
      <w:tc>
        <w:tcPr>
          <w:tcW w:w="1134" w:type="dxa"/>
          <w:vAlign w:val="bottom"/>
        </w:tcPr>
        <w:p w14:paraId="436D9842" w14:textId="2A7B57D5" w:rsidR="006A7494" w:rsidRPr="009E4316" w:rsidRDefault="006A7494" w:rsidP="007A0DF9">
          <w:pPr>
            <w:pStyle w:val="Footer"/>
            <w:jc w:val="right"/>
            <w:rPr>
              <w:rStyle w:val="PageNumber"/>
            </w:rPr>
          </w:pPr>
          <w:r w:rsidRPr="009E4316">
            <w:rPr>
              <w:rStyle w:val="PageNumber"/>
            </w:rPr>
            <w:fldChar w:fldCharType="begin"/>
          </w:r>
          <w:r w:rsidRPr="009E4316">
            <w:rPr>
              <w:rStyle w:val="PageNumber"/>
            </w:rPr>
            <w:instrText xml:space="preserve"> PAGE </w:instrText>
          </w:r>
          <w:r w:rsidRPr="009E4316">
            <w:rPr>
              <w:rStyle w:val="PageNumber"/>
            </w:rPr>
            <w:fldChar w:fldCharType="separate"/>
          </w:r>
          <w:r w:rsidR="000A1969">
            <w:rPr>
              <w:rStyle w:val="PageNumber"/>
              <w:noProof/>
            </w:rPr>
            <w:t>5</w:t>
          </w:r>
          <w:r w:rsidRPr="009E4316">
            <w:rPr>
              <w:rStyle w:val="PageNumber"/>
            </w:rPr>
            <w:fldChar w:fldCharType="end"/>
          </w:r>
          <w:r w:rsidRPr="009E4316">
            <w:rPr>
              <w:rStyle w:val="PageNumber"/>
            </w:rPr>
            <w:t xml:space="preserve"> (</w:t>
          </w:r>
          <w:r w:rsidRPr="009E4316">
            <w:rPr>
              <w:rStyle w:val="PageNumber"/>
            </w:rPr>
            <w:fldChar w:fldCharType="begin"/>
          </w:r>
          <w:r w:rsidRPr="009E4316">
            <w:rPr>
              <w:rStyle w:val="PageNumber"/>
            </w:rPr>
            <w:instrText xml:space="preserve"> NUMPAGES </w:instrText>
          </w:r>
          <w:r w:rsidRPr="009E4316">
            <w:rPr>
              <w:rStyle w:val="PageNumber"/>
            </w:rPr>
            <w:fldChar w:fldCharType="separate"/>
          </w:r>
          <w:r w:rsidR="000A1969">
            <w:rPr>
              <w:rStyle w:val="PageNumber"/>
              <w:noProof/>
            </w:rPr>
            <w:t>5</w:t>
          </w:r>
          <w:r w:rsidRPr="009E4316">
            <w:rPr>
              <w:rStyle w:val="PageNumber"/>
            </w:rPr>
            <w:fldChar w:fldCharType="end"/>
          </w:r>
          <w:r w:rsidRPr="009E4316">
            <w:rPr>
              <w:rStyle w:val="PageNumber"/>
            </w:rPr>
            <w:t>)</w:t>
          </w:r>
        </w:p>
      </w:tc>
    </w:tr>
  </w:tbl>
  <w:p w14:paraId="134FC542" w14:textId="77777777" w:rsidR="006A7494" w:rsidRPr="00DB69BA" w:rsidRDefault="006A7494" w:rsidP="006A7494">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14:paraId="54C3E26E" w14:textId="77777777" w:rsidTr="007A0DF9">
      <w:tc>
        <w:tcPr>
          <w:tcW w:w="7994" w:type="dxa"/>
        </w:tcPr>
        <w:p w14:paraId="4993EEC6" w14:textId="77777777" w:rsidR="006A7494" w:rsidRDefault="006A7494" w:rsidP="007A0DF9">
          <w:pPr>
            <w:pStyle w:val="Footer"/>
          </w:pPr>
        </w:p>
      </w:tc>
      <w:tc>
        <w:tcPr>
          <w:tcW w:w="1134" w:type="dxa"/>
          <w:vAlign w:val="bottom"/>
        </w:tcPr>
        <w:p w14:paraId="4B3BEB6F" w14:textId="499ABEAC" w:rsidR="006A7494" w:rsidRPr="009E4316" w:rsidRDefault="006A7494" w:rsidP="007A0DF9">
          <w:pPr>
            <w:pStyle w:val="Footer"/>
            <w:jc w:val="right"/>
            <w:rPr>
              <w:rStyle w:val="PageNumber"/>
            </w:rPr>
          </w:pPr>
          <w:r w:rsidRPr="009E4316">
            <w:rPr>
              <w:rStyle w:val="PageNumber"/>
            </w:rPr>
            <w:fldChar w:fldCharType="begin"/>
          </w:r>
          <w:r w:rsidRPr="009E4316">
            <w:rPr>
              <w:rStyle w:val="PageNumber"/>
            </w:rPr>
            <w:instrText xml:space="preserve"> PAGE </w:instrText>
          </w:r>
          <w:r w:rsidRPr="009E4316">
            <w:rPr>
              <w:rStyle w:val="PageNumber"/>
            </w:rPr>
            <w:fldChar w:fldCharType="separate"/>
          </w:r>
          <w:r w:rsidR="00E100D4">
            <w:rPr>
              <w:rStyle w:val="PageNumber"/>
              <w:noProof/>
            </w:rPr>
            <w:t>1</w:t>
          </w:r>
          <w:r w:rsidRPr="009E4316">
            <w:rPr>
              <w:rStyle w:val="PageNumber"/>
            </w:rPr>
            <w:fldChar w:fldCharType="end"/>
          </w:r>
          <w:r w:rsidRPr="009E4316">
            <w:rPr>
              <w:rStyle w:val="PageNumber"/>
            </w:rPr>
            <w:t xml:space="preserve"> (</w:t>
          </w:r>
          <w:r w:rsidRPr="009E4316">
            <w:rPr>
              <w:rStyle w:val="PageNumber"/>
            </w:rPr>
            <w:fldChar w:fldCharType="begin"/>
          </w:r>
          <w:r w:rsidRPr="009E4316">
            <w:rPr>
              <w:rStyle w:val="PageNumber"/>
            </w:rPr>
            <w:instrText xml:space="preserve"> NUMPAGES </w:instrText>
          </w:r>
          <w:r w:rsidRPr="009E4316">
            <w:rPr>
              <w:rStyle w:val="PageNumber"/>
            </w:rPr>
            <w:fldChar w:fldCharType="separate"/>
          </w:r>
          <w:r w:rsidR="00E100D4">
            <w:rPr>
              <w:rStyle w:val="PageNumber"/>
              <w:noProof/>
            </w:rPr>
            <w:t>1</w:t>
          </w:r>
          <w:r w:rsidRPr="009E4316">
            <w:rPr>
              <w:rStyle w:val="PageNumber"/>
            </w:rPr>
            <w:fldChar w:fldCharType="end"/>
          </w:r>
          <w:r w:rsidRPr="009E4316">
            <w:rPr>
              <w:rStyle w:val="PageNumber"/>
            </w:rPr>
            <w:t>)</w:t>
          </w:r>
        </w:p>
      </w:tc>
    </w:tr>
  </w:tbl>
  <w:p w14:paraId="79D27F62" w14:textId="77777777" w:rsidR="006A7494" w:rsidRPr="00DB69BA" w:rsidRDefault="006A7494" w:rsidP="006A749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AA903" w14:textId="77777777" w:rsidR="00E100D4" w:rsidRDefault="00E100D4" w:rsidP="00AB37AC">
      <w:r>
        <w:separator/>
      </w:r>
    </w:p>
  </w:footnote>
  <w:footnote w:type="continuationSeparator" w:id="0">
    <w:p w14:paraId="287F3A23" w14:textId="77777777" w:rsidR="00E100D4" w:rsidRDefault="00E100D4"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40"/>
      <w:gridCol w:w="226"/>
      <w:gridCol w:w="1962"/>
      <w:gridCol w:w="226"/>
      <w:gridCol w:w="1962"/>
    </w:tblGrid>
    <w:tr w:rsidR="006A7494" w14:paraId="23A97FB7" w14:textId="77777777" w:rsidTr="00916344">
      <w:trPr>
        <w:trHeight w:val="238"/>
      </w:trPr>
      <w:tc>
        <w:tcPr>
          <w:tcW w:w="4740" w:type="dxa"/>
        </w:tcPr>
        <w:p w14:paraId="18F59B49" w14:textId="77777777" w:rsidR="006A7494" w:rsidRPr="00271F0E" w:rsidRDefault="006A7494" w:rsidP="007A0DF9">
          <w:pPr>
            <w:pStyle w:val="HeaderBold"/>
          </w:pPr>
        </w:p>
      </w:tc>
      <w:tc>
        <w:tcPr>
          <w:tcW w:w="226" w:type="dxa"/>
        </w:tcPr>
        <w:p w14:paraId="21530641" w14:textId="77777777" w:rsidR="006A7494" w:rsidRPr="00271F0E" w:rsidRDefault="006A7494" w:rsidP="007A0DF9">
          <w:pPr>
            <w:pStyle w:val="HeaderBold"/>
          </w:pPr>
        </w:p>
      </w:tc>
      <w:tc>
        <w:tcPr>
          <w:tcW w:w="1962" w:type="dxa"/>
        </w:tcPr>
        <w:p w14:paraId="0923B113" w14:textId="77777777" w:rsidR="006A7494" w:rsidRPr="00271F0E" w:rsidRDefault="006A7494" w:rsidP="007A0DF9">
          <w:pPr>
            <w:pStyle w:val="HeaderBold"/>
          </w:pPr>
        </w:p>
      </w:tc>
      <w:tc>
        <w:tcPr>
          <w:tcW w:w="226" w:type="dxa"/>
        </w:tcPr>
        <w:p w14:paraId="394CE7FD" w14:textId="77777777" w:rsidR="006A7494" w:rsidRPr="00271F0E" w:rsidRDefault="006A7494" w:rsidP="007A0DF9">
          <w:pPr>
            <w:pStyle w:val="HeaderBold"/>
          </w:pPr>
        </w:p>
      </w:tc>
      <w:tc>
        <w:tcPr>
          <w:tcW w:w="1962" w:type="dxa"/>
        </w:tcPr>
        <w:p w14:paraId="566CB6B1" w14:textId="77777777" w:rsidR="006A7494" w:rsidRPr="00271F0E" w:rsidRDefault="006A7494" w:rsidP="007A0DF9">
          <w:pPr>
            <w:pStyle w:val="HeaderBold"/>
          </w:pPr>
        </w:p>
      </w:tc>
    </w:tr>
    <w:tr w:rsidR="006A7494" w14:paraId="2F455D02" w14:textId="77777777" w:rsidTr="007A0DF9">
      <w:tc>
        <w:tcPr>
          <w:tcW w:w="4740" w:type="dxa"/>
        </w:tcPr>
        <w:p w14:paraId="38955A09" w14:textId="77777777" w:rsidR="006A7494" w:rsidRPr="00D6309B" w:rsidRDefault="006A7494" w:rsidP="007A0DF9">
          <w:pPr>
            <w:pStyle w:val="Header"/>
          </w:pPr>
        </w:p>
      </w:tc>
      <w:tc>
        <w:tcPr>
          <w:tcW w:w="226" w:type="dxa"/>
        </w:tcPr>
        <w:p w14:paraId="54ABDAD8" w14:textId="77777777" w:rsidR="006A7494" w:rsidRPr="00D6309B" w:rsidRDefault="006A7494" w:rsidP="007A0DF9">
          <w:pPr>
            <w:pStyle w:val="Header"/>
          </w:pPr>
        </w:p>
      </w:tc>
      <w:tc>
        <w:tcPr>
          <w:tcW w:w="1962" w:type="dxa"/>
        </w:tcPr>
        <w:p w14:paraId="5FF7668F" w14:textId="77777777" w:rsidR="006A7494" w:rsidRPr="00D6309B" w:rsidRDefault="006A7494" w:rsidP="007A0DF9">
          <w:pPr>
            <w:pStyle w:val="Header"/>
          </w:pPr>
        </w:p>
      </w:tc>
      <w:tc>
        <w:tcPr>
          <w:tcW w:w="226" w:type="dxa"/>
        </w:tcPr>
        <w:p w14:paraId="312670D7" w14:textId="77777777" w:rsidR="006A7494" w:rsidRPr="00D6309B" w:rsidRDefault="006A7494" w:rsidP="007A0DF9">
          <w:pPr>
            <w:pStyle w:val="Header"/>
          </w:pPr>
        </w:p>
      </w:tc>
      <w:tc>
        <w:tcPr>
          <w:tcW w:w="1962" w:type="dxa"/>
        </w:tcPr>
        <w:p w14:paraId="2AC3A95F" w14:textId="77777777" w:rsidR="006A7494" w:rsidRPr="00D6309B" w:rsidRDefault="006A7494" w:rsidP="007A0DF9">
          <w:pPr>
            <w:pStyle w:val="Header"/>
          </w:pPr>
        </w:p>
      </w:tc>
    </w:tr>
    <w:tr w:rsidR="006A7494" w14:paraId="143452D3" w14:textId="77777777" w:rsidTr="00916344">
      <w:trPr>
        <w:trHeight w:val="238"/>
      </w:trPr>
      <w:tc>
        <w:tcPr>
          <w:tcW w:w="9116" w:type="dxa"/>
          <w:gridSpan w:val="5"/>
        </w:tcPr>
        <w:p w14:paraId="130DD1BF" w14:textId="77777777" w:rsidR="006A7494" w:rsidRPr="006A7494" w:rsidRDefault="006A7494" w:rsidP="006A7494">
          <w:pPr>
            <w:pStyle w:val="HeaderBold"/>
          </w:pPr>
        </w:p>
      </w:tc>
    </w:tr>
    <w:tr w:rsidR="006A7494" w14:paraId="387A80BB" w14:textId="77777777" w:rsidTr="007A0DF9">
      <w:tc>
        <w:tcPr>
          <w:tcW w:w="9116" w:type="dxa"/>
          <w:gridSpan w:val="5"/>
        </w:tcPr>
        <w:p w14:paraId="365A123D" w14:textId="77777777" w:rsidR="006A7494" w:rsidRPr="006A7494" w:rsidRDefault="006A7494" w:rsidP="006A7494">
          <w:pPr>
            <w:pStyle w:val="Header"/>
          </w:pPr>
        </w:p>
      </w:tc>
    </w:tr>
  </w:tbl>
  <w:p w14:paraId="4EA96637" w14:textId="77777777" w:rsidR="006A7494" w:rsidRPr="00D6309B" w:rsidRDefault="006A7494" w:rsidP="006A7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42" w:rightFromText="142" w:vertAnchor="page" w:horzAnchor="margin" w:tblpXSpec="center" w:tblpY="681"/>
      <w:tblW w:w="10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76"/>
      <w:gridCol w:w="2563"/>
      <w:gridCol w:w="234"/>
      <w:gridCol w:w="2038"/>
      <w:gridCol w:w="234"/>
      <w:gridCol w:w="2040"/>
    </w:tblGrid>
    <w:tr w:rsidR="00E42E38" w:rsidRPr="00E42E38" w14:paraId="3150B33D" w14:textId="77777777" w:rsidTr="001B0747">
      <w:trPr>
        <w:trHeight w:hRule="exact" w:val="324"/>
      </w:trPr>
      <w:tc>
        <w:tcPr>
          <w:tcW w:w="3476" w:type="dxa"/>
          <w:vMerge w:val="restart"/>
        </w:tcPr>
        <w:p w14:paraId="55234392" w14:textId="77777777" w:rsidR="00E42E38" w:rsidRPr="00E42E38" w:rsidRDefault="00E42E38" w:rsidP="00E42E38">
          <w:pPr>
            <w:pStyle w:val="Header"/>
          </w:pPr>
        </w:p>
      </w:tc>
      <w:tc>
        <w:tcPr>
          <w:tcW w:w="2563" w:type="dxa"/>
        </w:tcPr>
        <w:p w14:paraId="44E422A9" w14:textId="77777777" w:rsidR="00E42E38" w:rsidRPr="00E42E38" w:rsidRDefault="00E42E38" w:rsidP="00E42E38">
          <w:pPr>
            <w:pStyle w:val="Header"/>
            <w:rPr>
              <w:b/>
            </w:rPr>
          </w:pPr>
          <w:r w:rsidRPr="00E42E38">
            <w:rPr>
              <w:b/>
            </w:rPr>
            <w:t>RESEBERÄTTELSE</w:t>
          </w:r>
        </w:p>
      </w:tc>
      <w:tc>
        <w:tcPr>
          <w:tcW w:w="234" w:type="dxa"/>
        </w:tcPr>
        <w:p w14:paraId="7F129970" w14:textId="77777777" w:rsidR="00E42E38" w:rsidRPr="00E42E38" w:rsidRDefault="00E42E38" w:rsidP="00E42E38">
          <w:pPr>
            <w:pStyle w:val="Header"/>
            <w:rPr>
              <w:b/>
            </w:rPr>
          </w:pPr>
        </w:p>
      </w:tc>
      <w:tc>
        <w:tcPr>
          <w:tcW w:w="2038" w:type="dxa"/>
        </w:tcPr>
        <w:p w14:paraId="07955B0C" w14:textId="77777777" w:rsidR="00E42E38" w:rsidRPr="00E42E38" w:rsidRDefault="00E42E38" w:rsidP="00E42E38">
          <w:pPr>
            <w:pStyle w:val="Header"/>
            <w:rPr>
              <w:b/>
            </w:rPr>
          </w:pPr>
          <w:r w:rsidRPr="00E42E38">
            <w:rPr>
              <w:b/>
            </w:rPr>
            <w:t>Namn</w:t>
          </w:r>
        </w:p>
      </w:tc>
      <w:tc>
        <w:tcPr>
          <w:tcW w:w="234" w:type="dxa"/>
        </w:tcPr>
        <w:p w14:paraId="07D28A7E" w14:textId="77777777" w:rsidR="00E42E38" w:rsidRPr="00E42E38" w:rsidRDefault="00E42E38" w:rsidP="00E42E38">
          <w:pPr>
            <w:pStyle w:val="Header"/>
            <w:rPr>
              <w:b/>
            </w:rPr>
          </w:pPr>
        </w:p>
      </w:tc>
      <w:tc>
        <w:tcPr>
          <w:tcW w:w="2039" w:type="dxa"/>
        </w:tcPr>
        <w:p w14:paraId="3317C0EB" w14:textId="77777777" w:rsidR="00E42E38" w:rsidRPr="00E42E38" w:rsidRDefault="001D3BA8" w:rsidP="00E42E38">
          <w:pPr>
            <w:pStyle w:val="Header"/>
            <w:rPr>
              <w:b/>
            </w:rPr>
          </w:pPr>
          <w:r>
            <w:rPr>
              <w:b/>
            </w:rPr>
            <w:t xml:space="preserve">År och </w:t>
          </w:r>
          <w:r w:rsidR="00E42E38" w:rsidRPr="00E42E38">
            <w:rPr>
              <w:b/>
            </w:rPr>
            <w:t>termin</w:t>
          </w:r>
          <w:r>
            <w:rPr>
              <w:b/>
            </w:rPr>
            <w:t xml:space="preserve"> för utbyte</w:t>
          </w:r>
        </w:p>
      </w:tc>
    </w:tr>
    <w:tr w:rsidR="00E42E38" w:rsidRPr="00E42E38" w14:paraId="5543A6F6" w14:textId="77777777" w:rsidTr="001B0747">
      <w:trPr>
        <w:trHeight w:hRule="exact" w:val="324"/>
      </w:trPr>
      <w:tc>
        <w:tcPr>
          <w:tcW w:w="3476" w:type="dxa"/>
          <w:vMerge/>
        </w:tcPr>
        <w:p w14:paraId="7FF90A04" w14:textId="77777777" w:rsidR="00E42E38" w:rsidRPr="00E42E38" w:rsidRDefault="00E42E38" w:rsidP="00E42E38">
          <w:pPr>
            <w:pStyle w:val="Header"/>
          </w:pPr>
        </w:p>
      </w:tc>
      <w:tc>
        <w:tcPr>
          <w:tcW w:w="2563" w:type="dxa"/>
          <w:vAlign w:val="bottom"/>
        </w:tcPr>
        <w:p w14:paraId="10023A03" w14:textId="77777777" w:rsidR="00E42E38" w:rsidRPr="00E42E38" w:rsidRDefault="00E42E38" w:rsidP="00E42E38">
          <w:pPr>
            <w:pStyle w:val="Header"/>
          </w:pPr>
        </w:p>
      </w:tc>
      <w:tc>
        <w:tcPr>
          <w:tcW w:w="234" w:type="dxa"/>
          <w:vAlign w:val="bottom"/>
        </w:tcPr>
        <w:p w14:paraId="407830A0" w14:textId="77777777" w:rsidR="00E42E38" w:rsidRPr="00E42E38" w:rsidRDefault="00E42E38" w:rsidP="00E42E38">
          <w:pPr>
            <w:pStyle w:val="Header"/>
          </w:pPr>
        </w:p>
      </w:tc>
      <w:tc>
        <w:tcPr>
          <w:tcW w:w="2038" w:type="dxa"/>
          <w:tcBorders>
            <w:bottom w:val="single" w:sz="4" w:space="0" w:color="auto"/>
          </w:tcBorders>
          <w:vAlign w:val="bottom"/>
        </w:tcPr>
        <w:p w14:paraId="5DEE320E" w14:textId="672C2732" w:rsidR="00E42E38" w:rsidRPr="00E42E38" w:rsidRDefault="00E100D4" w:rsidP="00E42E38">
          <w:pPr>
            <w:pStyle w:val="Header"/>
          </w:pPr>
          <w:r>
            <w:fldChar w:fldCharType="begin"/>
          </w:r>
          <w:r>
            <w:instrText xml:space="preserve"> FILLIN  Namn  \* MERGEFORMAT </w:instrText>
          </w:r>
          <w:r>
            <w:fldChar w:fldCharType="separate"/>
          </w:r>
          <w:r w:rsidR="00805D9D">
            <w:t>Ragna Ivarsson</w:t>
          </w:r>
          <w:r>
            <w:fldChar w:fldCharType="end"/>
          </w:r>
        </w:p>
      </w:tc>
      <w:tc>
        <w:tcPr>
          <w:tcW w:w="234" w:type="dxa"/>
          <w:vAlign w:val="bottom"/>
        </w:tcPr>
        <w:p w14:paraId="16032B50" w14:textId="77777777" w:rsidR="00E42E38" w:rsidRPr="00E42E38" w:rsidRDefault="00E42E38" w:rsidP="00E42E38">
          <w:pPr>
            <w:pStyle w:val="Header"/>
          </w:pPr>
        </w:p>
      </w:tc>
      <w:tc>
        <w:tcPr>
          <w:tcW w:w="2039" w:type="dxa"/>
          <w:tcBorders>
            <w:bottom w:val="single" w:sz="4" w:space="0" w:color="auto"/>
          </w:tcBorders>
          <w:vAlign w:val="bottom"/>
        </w:tcPr>
        <w:p w14:paraId="12A168F1" w14:textId="77777777" w:rsidR="00E42E38" w:rsidRPr="00E42E38" w:rsidRDefault="009B590A" w:rsidP="001D3BA8">
          <w:pPr>
            <w:pStyle w:val="Header"/>
          </w:pPr>
          <w:r>
            <w:fldChar w:fldCharType="begin"/>
          </w:r>
          <w:r>
            <w:instrText xml:space="preserve"> FILLIN  "År och termin för</w:instrText>
          </w:r>
          <w:r w:rsidR="001B0747">
            <w:instrText xml:space="preserve"> utbyte ex.VT23, HT22 eller 2022</w:instrText>
          </w:r>
          <w:r>
            <w:instrText xml:space="preserve">"  \* MERGEFORMAT </w:instrText>
          </w:r>
          <w:r>
            <w:fldChar w:fldCharType="separate"/>
          </w:r>
          <w:r w:rsidR="00805D9D">
            <w:t>HT22</w:t>
          </w:r>
          <w:r>
            <w:fldChar w:fldCharType="end"/>
          </w:r>
        </w:p>
      </w:tc>
    </w:tr>
    <w:tr w:rsidR="00E42E38" w:rsidRPr="00E42E38" w14:paraId="609887AD" w14:textId="77777777" w:rsidTr="001B0747">
      <w:trPr>
        <w:trHeight w:hRule="exact" w:val="324"/>
      </w:trPr>
      <w:tc>
        <w:tcPr>
          <w:tcW w:w="3476" w:type="dxa"/>
          <w:vMerge/>
        </w:tcPr>
        <w:p w14:paraId="1F691B2A" w14:textId="77777777" w:rsidR="00E42E38" w:rsidRPr="00E42E38" w:rsidRDefault="00E42E38" w:rsidP="00E42E38">
          <w:pPr>
            <w:pStyle w:val="Header"/>
            <w:rPr>
              <w:b/>
            </w:rPr>
          </w:pPr>
        </w:p>
      </w:tc>
      <w:tc>
        <w:tcPr>
          <w:tcW w:w="2563" w:type="dxa"/>
          <w:vAlign w:val="bottom"/>
        </w:tcPr>
        <w:p w14:paraId="1E43CE09" w14:textId="77777777" w:rsidR="00E42E38" w:rsidRPr="00E42E38" w:rsidRDefault="00AA4569" w:rsidP="00AA4569">
          <w:pPr>
            <w:pStyle w:val="Header"/>
            <w:rPr>
              <w:b/>
            </w:rPr>
          </w:pPr>
          <w:r>
            <w:rPr>
              <w:b/>
            </w:rPr>
            <w:t>Utbytesu</w:t>
          </w:r>
          <w:r w:rsidR="00E42E38" w:rsidRPr="00E42E38">
            <w:rPr>
              <w:b/>
            </w:rPr>
            <w:t>niversitet</w:t>
          </w:r>
        </w:p>
      </w:tc>
      <w:tc>
        <w:tcPr>
          <w:tcW w:w="234" w:type="dxa"/>
          <w:vAlign w:val="bottom"/>
        </w:tcPr>
        <w:p w14:paraId="2A43F674" w14:textId="77777777" w:rsidR="00E42E38" w:rsidRPr="00E42E38" w:rsidRDefault="00E42E38" w:rsidP="00E42E38">
          <w:pPr>
            <w:pStyle w:val="Header"/>
            <w:rPr>
              <w:b/>
            </w:rPr>
          </w:pPr>
        </w:p>
      </w:tc>
      <w:tc>
        <w:tcPr>
          <w:tcW w:w="2038" w:type="dxa"/>
          <w:tcBorders>
            <w:top w:val="single" w:sz="4" w:space="0" w:color="auto"/>
          </w:tcBorders>
          <w:vAlign w:val="bottom"/>
        </w:tcPr>
        <w:p w14:paraId="0C52890D" w14:textId="77777777" w:rsidR="00E42E38" w:rsidRPr="00E42E38" w:rsidRDefault="00E42E38" w:rsidP="00E42E38">
          <w:pPr>
            <w:pStyle w:val="Header"/>
            <w:rPr>
              <w:b/>
            </w:rPr>
          </w:pPr>
        </w:p>
      </w:tc>
      <w:tc>
        <w:tcPr>
          <w:tcW w:w="234" w:type="dxa"/>
          <w:vAlign w:val="bottom"/>
        </w:tcPr>
        <w:p w14:paraId="55606115" w14:textId="77777777" w:rsidR="00E42E38" w:rsidRPr="00E42E38" w:rsidRDefault="00E42E38" w:rsidP="00E42E38">
          <w:pPr>
            <w:pStyle w:val="Header"/>
            <w:rPr>
              <w:b/>
            </w:rPr>
          </w:pPr>
        </w:p>
      </w:tc>
      <w:tc>
        <w:tcPr>
          <w:tcW w:w="2039" w:type="dxa"/>
          <w:tcBorders>
            <w:top w:val="single" w:sz="4" w:space="0" w:color="auto"/>
          </w:tcBorders>
          <w:vAlign w:val="bottom"/>
        </w:tcPr>
        <w:p w14:paraId="6D7946A8" w14:textId="77777777" w:rsidR="00E42E38" w:rsidRPr="00E42E38" w:rsidRDefault="00E42E38" w:rsidP="00E42E38">
          <w:pPr>
            <w:pStyle w:val="Header"/>
            <w:rPr>
              <w:b/>
            </w:rPr>
          </w:pPr>
        </w:p>
      </w:tc>
    </w:tr>
    <w:tr w:rsidR="00E42E38" w:rsidRPr="00E42E38" w14:paraId="34A232A2" w14:textId="77777777" w:rsidTr="001B0747">
      <w:trPr>
        <w:trHeight w:hRule="exact" w:val="324"/>
      </w:trPr>
      <w:tc>
        <w:tcPr>
          <w:tcW w:w="3476" w:type="dxa"/>
          <w:vMerge/>
        </w:tcPr>
        <w:p w14:paraId="5699E05F" w14:textId="77777777" w:rsidR="00E42E38" w:rsidRPr="00E42E38" w:rsidRDefault="00E42E38" w:rsidP="00E42E38">
          <w:pPr>
            <w:pStyle w:val="Header"/>
            <w:rPr>
              <w:b/>
            </w:rPr>
          </w:pPr>
        </w:p>
      </w:tc>
      <w:tc>
        <w:tcPr>
          <w:tcW w:w="7109" w:type="dxa"/>
          <w:gridSpan w:val="5"/>
          <w:tcBorders>
            <w:bottom w:val="single" w:sz="4" w:space="0" w:color="auto"/>
          </w:tcBorders>
          <w:vAlign w:val="bottom"/>
        </w:tcPr>
        <w:p w14:paraId="68418542" w14:textId="77777777" w:rsidR="00E42E38" w:rsidRPr="00E42E38" w:rsidRDefault="009B590A" w:rsidP="00E42E38">
          <w:pPr>
            <w:pStyle w:val="Header"/>
          </w:pPr>
          <w:fldSimple w:instr=" FILLIN  Utbytesuniversitet  \* MERGEFORMAT ">
            <w:r w:rsidR="00805D9D">
              <w:t>UPV - Universitat Politècnica de València</w:t>
            </w:r>
          </w:fldSimple>
        </w:p>
      </w:tc>
    </w:tr>
    <w:tr w:rsidR="00E42E38" w:rsidRPr="00E42E38" w14:paraId="3692C4DF" w14:textId="77777777" w:rsidTr="001B0747">
      <w:trPr>
        <w:trHeight w:hRule="exact" w:val="324"/>
      </w:trPr>
      <w:tc>
        <w:tcPr>
          <w:tcW w:w="3476" w:type="dxa"/>
          <w:vMerge/>
        </w:tcPr>
        <w:p w14:paraId="4D7D3BC8" w14:textId="77777777" w:rsidR="00E42E38" w:rsidRPr="00E42E38" w:rsidRDefault="00E42E38" w:rsidP="00E42E38">
          <w:pPr>
            <w:pStyle w:val="Header"/>
            <w:rPr>
              <w:b/>
            </w:rPr>
          </w:pPr>
        </w:p>
      </w:tc>
      <w:tc>
        <w:tcPr>
          <w:tcW w:w="2563" w:type="dxa"/>
          <w:tcBorders>
            <w:top w:val="single" w:sz="4" w:space="0" w:color="auto"/>
          </w:tcBorders>
          <w:vAlign w:val="bottom"/>
        </w:tcPr>
        <w:p w14:paraId="586B33B5" w14:textId="77777777" w:rsidR="00E42E38" w:rsidRPr="00E42E38" w:rsidRDefault="00E42E38" w:rsidP="00E42E38">
          <w:pPr>
            <w:pStyle w:val="Header"/>
            <w:rPr>
              <w:b/>
            </w:rPr>
          </w:pPr>
          <w:r w:rsidRPr="00E42E38">
            <w:rPr>
              <w:b/>
            </w:rPr>
            <w:t>Utbildningsprogram</w:t>
          </w:r>
        </w:p>
      </w:tc>
      <w:tc>
        <w:tcPr>
          <w:tcW w:w="234" w:type="dxa"/>
          <w:tcBorders>
            <w:top w:val="single" w:sz="4" w:space="0" w:color="auto"/>
          </w:tcBorders>
          <w:vAlign w:val="bottom"/>
        </w:tcPr>
        <w:p w14:paraId="23AB8E9B" w14:textId="77777777" w:rsidR="00E42E38" w:rsidRPr="00E42E38" w:rsidRDefault="00E42E38" w:rsidP="00E42E38">
          <w:pPr>
            <w:pStyle w:val="Header"/>
            <w:rPr>
              <w:b/>
            </w:rPr>
          </w:pPr>
        </w:p>
      </w:tc>
      <w:tc>
        <w:tcPr>
          <w:tcW w:w="2038" w:type="dxa"/>
          <w:tcBorders>
            <w:top w:val="single" w:sz="4" w:space="0" w:color="auto"/>
          </w:tcBorders>
          <w:vAlign w:val="bottom"/>
        </w:tcPr>
        <w:p w14:paraId="078AA0B6" w14:textId="77777777" w:rsidR="00E42E38" w:rsidRPr="00E42E38" w:rsidRDefault="00E42E38" w:rsidP="00E42E38">
          <w:pPr>
            <w:pStyle w:val="Header"/>
            <w:rPr>
              <w:b/>
            </w:rPr>
          </w:pPr>
        </w:p>
      </w:tc>
      <w:tc>
        <w:tcPr>
          <w:tcW w:w="234" w:type="dxa"/>
          <w:tcBorders>
            <w:top w:val="single" w:sz="4" w:space="0" w:color="auto"/>
          </w:tcBorders>
          <w:vAlign w:val="bottom"/>
        </w:tcPr>
        <w:p w14:paraId="6C4415C5" w14:textId="77777777" w:rsidR="00E42E38" w:rsidRPr="00E42E38" w:rsidRDefault="00E42E38" w:rsidP="00E42E38">
          <w:pPr>
            <w:pStyle w:val="Header"/>
            <w:rPr>
              <w:b/>
            </w:rPr>
          </w:pPr>
        </w:p>
      </w:tc>
      <w:tc>
        <w:tcPr>
          <w:tcW w:w="2039" w:type="dxa"/>
          <w:tcBorders>
            <w:top w:val="single" w:sz="4" w:space="0" w:color="auto"/>
          </w:tcBorders>
          <w:vAlign w:val="bottom"/>
        </w:tcPr>
        <w:p w14:paraId="0B04147D" w14:textId="77777777" w:rsidR="00E42E38" w:rsidRPr="00E42E38" w:rsidRDefault="00E42E38" w:rsidP="00E42E38">
          <w:pPr>
            <w:pStyle w:val="Header"/>
            <w:rPr>
              <w:b/>
            </w:rPr>
          </w:pPr>
        </w:p>
      </w:tc>
    </w:tr>
    <w:tr w:rsidR="00E42E38" w:rsidRPr="00E42E38" w14:paraId="2F7042B3" w14:textId="77777777" w:rsidTr="001B0747">
      <w:trPr>
        <w:trHeight w:hRule="exact" w:val="324"/>
      </w:trPr>
      <w:tc>
        <w:tcPr>
          <w:tcW w:w="3476" w:type="dxa"/>
          <w:vMerge/>
        </w:tcPr>
        <w:p w14:paraId="37976119" w14:textId="77777777" w:rsidR="00E42E38" w:rsidRPr="00E42E38" w:rsidRDefault="00E42E38" w:rsidP="00E42E38">
          <w:pPr>
            <w:pStyle w:val="Header"/>
            <w:rPr>
              <w:b/>
            </w:rPr>
          </w:pPr>
        </w:p>
      </w:tc>
      <w:tc>
        <w:tcPr>
          <w:tcW w:w="7109" w:type="dxa"/>
          <w:gridSpan w:val="5"/>
          <w:tcBorders>
            <w:bottom w:val="single" w:sz="4" w:space="0" w:color="auto"/>
          </w:tcBorders>
          <w:vAlign w:val="bottom"/>
        </w:tcPr>
        <w:p w14:paraId="4574DDDD" w14:textId="77777777" w:rsidR="00E42E38" w:rsidRPr="00E42E38" w:rsidRDefault="00E100D4" w:rsidP="00E42E38">
          <w:pPr>
            <w:pStyle w:val="Header"/>
          </w:pPr>
          <w:r>
            <w:fldChar w:fldCharType="begin"/>
          </w:r>
          <w:r>
            <w:instrText xml:space="preserve"> FILLIN  "Utbildningsprogram ex. Civilingenjör Teknisk Fysik"  \* MERGEFORMAT </w:instrText>
          </w:r>
          <w:r>
            <w:fldChar w:fldCharType="separate"/>
          </w:r>
          <w:r w:rsidR="00805D9D">
            <w:t>Civilingenjör Industriell Ekonomi, inriktning Energisystem och hållbar utveckling</w:t>
          </w:r>
          <w:r>
            <w:fldChar w:fldCharType="end"/>
          </w:r>
        </w:p>
      </w:tc>
    </w:tr>
    <w:tr w:rsidR="00E42E38" w:rsidRPr="00E42E38" w14:paraId="33238371" w14:textId="77777777" w:rsidTr="001B0747">
      <w:trPr>
        <w:trHeight w:val="324"/>
      </w:trPr>
      <w:tc>
        <w:tcPr>
          <w:tcW w:w="3476" w:type="dxa"/>
          <w:vMerge/>
        </w:tcPr>
        <w:p w14:paraId="00BB9796" w14:textId="77777777" w:rsidR="00E42E38" w:rsidRPr="00E42E38" w:rsidRDefault="00E42E38" w:rsidP="00E42E38">
          <w:pPr>
            <w:pStyle w:val="Header"/>
            <w:rPr>
              <w:b/>
            </w:rPr>
          </w:pPr>
        </w:p>
      </w:tc>
      <w:tc>
        <w:tcPr>
          <w:tcW w:w="2563" w:type="dxa"/>
          <w:tcBorders>
            <w:top w:val="single" w:sz="4" w:space="0" w:color="auto"/>
          </w:tcBorders>
          <w:vAlign w:val="bottom"/>
        </w:tcPr>
        <w:p w14:paraId="37B2FEB4" w14:textId="77777777" w:rsidR="00E42E38" w:rsidRPr="00E42E38" w:rsidRDefault="00E42E38" w:rsidP="00E42E38">
          <w:pPr>
            <w:pStyle w:val="Header"/>
            <w:rPr>
              <w:b/>
            </w:rPr>
          </w:pPr>
        </w:p>
      </w:tc>
      <w:tc>
        <w:tcPr>
          <w:tcW w:w="234" w:type="dxa"/>
          <w:tcBorders>
            <w:top w:val="single" w:sz="4" w:space="0" w:color="auto"/>
          </w:tcBorders>
          <w:vAlign w:val="bottom"/>
        </w:tcPr>
        <w:p w14:paraId="68E2157B" w14:textId="77777777" w:rsidR="00E42E38" w:rsidRPr="00E42E38" w:rsidRDefault="00E42E38" w:rsidP="00E42E38">
          <w:pPr>
            <w:pStyle w:val="Header"/>
            <w:rPr>
              <w:b/>
            </w:rPr>
          </w:pPr>
        </w:p>
      </w:tc>
      <w:tc>
        <w:tcPr>
          <w:tcW w:w="2038" w:type="dxa"/>
          <w:tcBorders>
            <w:top w:val="single" w:sz="4" w:space="0" w:color="auto"/>
          </w:tcBorders>
          <w:vAlign w:val="bottom"/>
        </w:tcPr>
        <w:p w14:paraId="445F1009" w14:textId="77777777" w:rsidR="00E42E38" w:rsidRPr="00E42E38" w:rsidRDefault="00E42E38" w:rsidP="00E42E38">
          <w:pPr>
            <w:pStyle w:val="Header"/>
            <w:rPr>
              <w:b/>
            </w:rPr>
          </w:pPr>
        </w:p>
      </w:tc>
      <w:tc>
        <w:tcPr>
          <w:tcW w:w="234" w:type="dxa"/>
          <w:tcBorders>
            <w:top w:val="single" w:sz="4" w:space="0" w:color="auto"/>
          </w:tcBorders>
          <w:vAlign w:val="bottom"/>
        </w:tcPr>
        <w:p w14:paraId="0DF708E2" w14:textId="77777777" w:rsidR="00E42E38" w:rsidRPr="00E42E38" w:rsidRDefault="00E42E38" w:rsidP="00E42E38">
          <w:pPr>
            <w:pStyle w:val="Header"/>
            <w:rPr>
              <w:b/>
            </w:rPr>
          </w:pPr>
        </w:p>
      </w:tc>
      <w:tc>
        <w:tcPr>
          <w:tcW w:w="2039" w:type="dxa"/>
          <w:tcBorders>
            <w:top w:val="single" w:sz="4" w:space="0" w:color="auto"/>
          </w:tcBorders>
          <w:vAlign w:val="bottom"/>
        </w:tcPr>
        <w:p w14:paraId="591C70E2" w14:textId="77777777" w:rsidR="00E42E38" w:rsidRPr="00E42E38" w:rsidRDefault="00E42E38" w:rsidP="00E42E38">
          <w:pPr>
            <w:pStyle w:val="Header"/>
            <w:rPr>
              <w:b/>
            </w:rPr>
          </w:pPr>
        </w:p>
      </w:tc>
    </w:tr>
    <w:tr w:rsidR="00E42E38" w:rsidRPr="00E42E38" w14:paraId="29304A29" w14:textId="77777777" w:rsidTr="001B0747">
      <w:trPr>
        <w:trHeight w:val="263"/>
      </w:trPr>
      <w:tc>
        <w:tcPr>
          <w:tcW w:w="3476" w:type="dxa"/>
          <w:vMerge/>
        </w:tcPr>
        <w:p w14:paraId="74764AC2" w14:textId="77777777" w:rsidR="00E42E38" w:rsidRPr="00E42E38" w:rsidRDefault="00E42E38" w:rsidP="00E42E38">
          <w:pPr>
            <w:pStyle w:val="Header"/>
            <w:rPr>
              <w:b/>
            </w:rPr>
          </w:pPr>
        </w:p>
      </w:tc>
      <w:tc>
        <w:tcPr>
          <w:tcW w:w="2563" w:type="dxa"/>
          <w:vAlign w:val="bottom"/>
        </w:tcPr>
        <w:p w14:paraId="791EE3F7" w14:textId="77777777" w:rsidR="00E42E38" w:rsidRPr="00E42E38" w:rsidRDefault="00E42E38" w:rsidP="00E42E38">
          <w:pPr>
            <w:pStyle w:val="Header"/>
          </w:pPr>
        </w:p>
      </w:tc>
      <w:tc>
        <w:tcPr>
          <w:tcW w:w="234" w:type="dxa"/>
          <w:vAlign w:val="bottom"/>
        </w:tcPr>
        <w:p w14:paraId="311C85B9" w14:textId="77777777" w:rsidR="00E42E38" w:rsidRPr="00E42E38" w:rsidRDefault="00E42E38" w:rsidP="00E42E38">
          <w:pPr>
            <w:pStyle w:val="Header"/>
          </w:pPr>
        </w:p>
      </w:tc>
      <w:tc>
        <w:tcPr>
          <w:tcW w:w="2038" w:type="dxa"/>
          <w:vAlign w:val="bottom"/>
        </w:tcPr>
        <w:p w14:paraId="2E42E1F3" w14:textId="77777777" w:rsidR="00E42E38" w:rsidRPr="00E42E38" w:rsidRDefault="00E42E38" w:rsidP="00E42E38">
          <w:pPr>
            <w:pStyle w:val="Header"/>
          </w:pPr>
        </w:p>
      </w:tc>
      <w:tc>
        <w:tcPr>
          <w:tcW w:w="234" w:type="dxa"/>
          <w:vAlign w:val="bottom"/>
        </w:tcPr>
        <w:p w14:paraId="56E2F5A7" w14:textId="77777777" w:rsidR="00E42E38" w:rsidRPr="00E42E38" w:rsidRDefault="00E42E38" w:rsidP="00E42E38">
          <w:pPr>
            <w:pStyle w:val="Header"/>
          </w:pPr>
        </w:p>
      </w:tc>
      <w:tc>
        <w:tcPr>
          <w:tcW w:w="2039" w:type="dxa"/>
          <w:vAlign w:val="bottom"/>
        </w:tcPr>
        <w:p w14:paraId="5BF6E15B" w14:textId="77777777" w:rsidR="00E42E38" w:rsidRPr="00E42E38" w:rsidRDefault="00E42E38" w:rsidP="00E42E38">
          <w:pPr>
            <w:pStyle w:val="Header"/>
          </w:pPr>
        </w:p>
      </w:tc>
    </w:tr>
  </w:tbl>
  <w:p w14:paraId="3C99C22A" w14:textId="77777777" w:rsidR="001D3BA8" w:rsidRDefault="001D3BA8" w:rsidP="00A011CC">
    <w:pPr>
      <w:pStyle w:val="Header"/>
    </w:pPr>
  </w:p>
  <w:p w14:paraId="71BA92BB" w14:textId="77777777" w:rsidR="001D3BA8" w:rsidRDefault="001D3BA8" w:rsidP="00A011CC">
    <w:pPr>
      <w:pStyle w:val="Header"/>
    </w:pPr>
  </w:p>
  <w:p w14:paraId="1D9C0918" w14:textId="77777777" w:rsidR="001D3BA8" w:rsidRDefault="001D3BA8" w:rsidP="00A011CC">
    <w:pPr>
      <w:pStyle w:val="Header"/>
    </w:pPr>
  </w:p>
  <w:p w14:paraId="0615AC9F" w14:textId="77777777" w:rsidR="001D3BA8" w:rsidRDefault="001D3BA8" w:rsidP="00A011CC">
    <w:pPr>
      <w:pStyle w:val="Header"/>
    </w:pPr>
  </w:p>
  <w:p w14:paraId="088C0D82" w14:textId="77777777" w:rsidR="001D3BA8" w:rsidRDefault="001D3BA8" w:rsidP="00A011CC">
    <w:pPr>
      <w:pStyle w:val="Header"/>
    </w:pPr>
  </w:p>
  <w:p w14:paraId="7FEEDB1C" w14:textId="77777777" w:rsidR="001D3BA8" w:rsidRDefault="001D3BA8" w:rsidP="00A011CC">
    <w:pPr>
      <w:pStyle w:val="Header"/>
    </w:pPr>
  </w:p>
  <w:p w14:paraId="0958CBCB" w14:textId="77777777" w:rsidR="001D3BA8" w:rsidRDefault="001D3BA8" w:rsidP="00A011CC">
    <w:pPr>
      <w:pStyle w:val="Header"/>
    </w:pPr>
  </w:p>
  <w:p w14:paraId="2E8EDFB9" w14:textId="77777777" w:rsidR="00A011CC" w:rsidRDefault="00325979" w:rsidP="00A011CC">
    <w:pPr>
      <w:pStyle w:val="Header"/>
    </w:pPr>
    <w:r>
      <w:rPr>
        <w:noProof/>
        <w:lang w:eastAsia="sv-SE"/>
      </w:rPr>
      <w:drawing>
        <wp:anchor distT="0" distB="0" distL="114300" distR="114300" simplePos="0" relativeHeight="251659264" behindDoc="0" locked="1" layoutInCell="1" allowOverlap="1" wp14:anchorId="0E9F7C86" wp14:editId="1778E099">
          <wp:simplePos x="0" y="0"/>
          <wp:positionH relativeFrom="page">
            <wp:posOffset>428625</wp:posOffset>
          </wp:positionH>
          <wp:positionV relativeFrom="page">
            <wp:posOffset>446405</wp:posOffset>
          </wp:positionV>
          <wp:extent cx="954000" cy="954000"/>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TH_Logga1_Or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14:paraId="3A297FCB" w14:textId="77777777" w:rsidR="00A011CC" w:rsidRDefault="00A011CC" w:rsidP="00A011CC">
    <w:pPr>
      <w:pStyle w:val="Header"/>
    </w:pPr>
  </w:p>
  <w:p w14:paraId="65186270" w14:textId="77777777" w:rsidR="00A011CC" w:rsidRDefault="00A011CC" w:rsidP="00A011CC">
    <w:pPr>
      <w:pStyle w:val="Header"/>
    </w:pPr>
  </w:p>
  <w:p w14:paraId="73855EC4" w14:textId="77777777" w:rsidR="00A011CC" w:rsidRDefault="00A011CC" w:rsidP="00A011CC">
    <w:pPr>
      <w:pStyle w:val="Header"/>
    </w:pPr>
  </w:p>
  <w:p w14:paraId="5E917D9D" w14:textId="77777777" w:rsidR="00A011CC" w:rsidRPr="00B75534" w:rsidRDefault="00A011CC" w:rsidP="00A01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1D48B74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C2019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86C58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A340F86"/>
    <w:lvl w:ilvl="0">
      <w:start w:val="1"/>
      <w:numFmt w:val="decimal"/>
      <w:lvlText w:val="%1."/>
      <w:lvlJc w:val="left"/>
      <w:pPr>
        <w:tabs>
          <w:tab w:val="num" w:pos="360"/>
        </w:tabs>
        <w:ind w:left="360" w:hanging="360"/>
      </w:pPr>
    </w:lvl>
  </w:abstractNum>
  <w:abstractNum w:abstractNumId="5"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ListBullet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6"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43240865"/>
    <w:multiLevelType w:val="hybridMultilevel"/>
    <w:tmpl w:val="854E88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8C43828"/>
    <w:multiLevelType w:val="hybridMultilevel"/>
    <w:tmpl w:val="1444B2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1AB7DA9"/>
    <w:multiLevelType w:val="hybridMultilevel"/>
    <w:tmpl w:val="FF6A1B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B4D14AE"/>
    <w:multiLevelType w:val="hybridMultilevel"/>
    <w:tmpl w:val="2DA8DC40"/>
    <w:lvl w:ilvl="0" w:tplc="E8F49202">
      <w:start w:val="1"/>
      <w:numFmt w:val="bullet"/>
      <w:pStyle w:val="List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3"/>
  </w:num>
  <w:num w:numId="6">
    <w:abstractNumId w:val="2"/>
  </w:num>
  <w:num w:numId="7">
    <w:abstractNumId w:val="4"/>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num>
  <w:num w:numId="12">
    <w:abstractNumId w:val="6"/>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9"/>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D9D"/>
    <w:rsid w:val="00037A26"/>
    <w:rsid w:val="00085F73"/>
    <w:rsid w:val="00097B92"/>
    <w:rsid w:val="000A1969"/>
    <w:rsid w:val="000B4D37"/>
    <w:rsid w:val="000F0D78"/>
    <w:rsid w:val="000F7220"/>
    <w:rsid w:val="00121E80"/>
    <w:rsid w:val="0012540D"/>
    <w:rsid w:val="001621F9"/>
    <w:rsid w:val="0018642A"/>
    <w:rsid w:val="001B0747"/>
    <w:rsid w:val="001B0EA1"/>
    <w:rsid w:val="001D3BA8"/>
    <w:rsid w:val="001F3547"/>
    <w:rsid w:val="002025F7"/>
    <w:rsid w:val="00206B66"/>
    <w:rsid w:val="002179BC"/>
    <w:rsid w:val="00234074"/>
    <w:rsid w:val="00264146"/>
    <w:rsid w:val="002749BA"/>
    <w:rsid w:val="002A115A"/>
    <w:rsid w:val="002E47D4"/>
    <w:rsid w:val="002E4F53"/>
    <w:rsid w:val="00310604"/>
    <w:rsid w:val="00325979"/>
    <w:rsid w:val="00326005"/>
    <w:rsid w:val="00326A21"/>
    <w:rsid w:val="003331CB"/>
    <w:rsid w:val="00354E81"/>
    <w:rsid w:val="003724F1"/>
    <w:rsid w:val="00383258"/>
    <w:rsid w:val="003A221F"/>
    <w:rsid w:val="003B41B8"/>
    <w:rsid w:val="003B55F6"/>
    <w:rsid w:val="003C5C7A"/>
    <w:rsid w:val="003D1505"/>
    <w:rsid w:val="003D5E50"/>
    <w:rsid w:val="003F0FAA"/>
    <w:rsid w:val="003F35E7"/>
    <w:rsid w:val="00407981"/>
    <w:rsid w:val="00484AB4"/>
    <w:rsid w:val="0049608E"/>
    <w:rsid w:val="004A1B05"/>
    <w:rsid w:val="004A3440"/>
    <w:rsid w:val="004A414D"/>
    <w:rsid w:val="004A642C"/>
    <w:rsid w:val="004E1BAD"/>
    <w:rsid w:val="00516DE4"/>
    <w:rsid w:val="005219F9"/>
    <w:rsid w:val="00523FF5"/>
    <w:rsid w:val="00547786"/>
    <w:rsid w:val="00547E65"/>
    <w:rsid w:val="005558C0"/>
    <w:rsid w:val="00574B47"/>
    <w:rsid w:val="0057553D"/>
    <w:rsid w:val="005C69CD"/>
    <w:rsid w:val="005F3752"/>
    <w:rsid w:val="006023B2"/>
    <w:rsid w:val="00611DEC"/>
    <w:rsid w:val="006574CC"/>
    <w:rsid w:val="00657CDA"/>
    <w:rsid w:val="006704A0"/>
    <w:rsid w:val="00692949"/>
    <w:rsid w:val="006A2F1A"/>
    <w:rsid w:val="006A7494"/>
    <w:rsid w:val="006C3154"/>
    <w:rsid w:val="00730430"/>
    <w:rsid w:val="00730A7B"/>
    <w:rsid w:val="007835A7"/>
    <w:rsid w:val="00792464"/>
    <w:rsid w:val="007A247B"/>
    <w:rsid w:val="007A38B8"/>
    <w:rsid w:val="007B03F4"/>
    <w:rsid w:val="007B2A07"/>
    <w:rsid w:val="007D058F"/>
    <w:rsid w:val="007D2419"/>
    <w:rsid w:val="007F3C19"/>
    <w:rsid w:val="007F5926"/>
    <w:rsid w:val="007F67AA"/>
    <w:rsid w:val="00805D9D"/>
    <w:rsid w:val="008209FE"/>
    <w:rsid w:val="00825507"/>
    <w:rsid w:val="0083772A"/>
    <w:rsid w:val="008408F1"/>
    <w:rsid w:val="00863257"/>
    <w:rsid w:val="00873303"/>
    <w:rsid w:val="008815CA"/>
    <w:rsid w:val="008822FA"/>
    <w:rsid w:val="008A2E7C"/>
    <w:rsid w:val="008E4593"/>
    <w:rsid w:val="00916344"/>
    <w:rsid w:val="00922FFA"/>
    <w:rsid w:val="00924CAE"/>
    <w:rsid w:val="009361E7"/>
    <w:rsid w:val="00954159"/>
    <w:rsid w:val="0096544C"/>
    <w:rsid w:val="0097066B"/>
    <w:rsid w:val="00970A74"/>
    <w:rsid w:val="00981197"/>
    <w:rsid w:val="009A3428"/>
    <w:rsid w:val="009A59C3"/>
    <w:rsid w:val="009B590A"/>
    <w:rsid w:val="00A011CC"/>
    <w:rsid w:val="00A0160E"/>
    <w:rsid w:val="00A0469A"/>
    <w:rsid w:val="00A2464A"/>
    <w:rsid w:val="00A37248"/>
    <w:rsid w:val="00A506FD"/>
    <w:rsid w:val="00A77340"/>
    <w:rsid w:val="00A833EA"/>
    <w:rsid w:val="00AA3946"/>
    <w:rsid w:val="00AA4569"/>
    <w:rsid w:val="00AB37AC"/>
    <w:rsid w:val="00AB5D2D"/>
    <w:rsid w:val="00AD4960"/>
    <w:rsid w:val="00AE299D"/>
    <w:rsid w:val="00AF0371"/>
    <w:rsid w:val="00B02309"/>
    <w:rsid w:val="00B411DA"/>
    <w:rsid w:val="00B5121A"/>
    <w:rsid w:val="00B579D2"/>
    <w:rsid w:val="00B60BCE"/>
    <w:rsid w:val="00B90528"/>
    <w:rsid w:val="00B941AC"/>
    <w:rsid w:val="00BA0ABC"/>
    <w:rsid w:val="00BC64D7"/>
    <w:rsid w:val="00BD10EE"/>
    <w:rsid w:val="00BF4340"/>
    <w:rsid w:val="00C06690"/>
    <w:rsid w:val="00C337B5"/>
    <w:rsid w:val="00C46B7C"/>
    <w:rsid w:val="00C47FE7"/>
    <w:rsid w:val="00C65034"/>
    <w:rsid w:val="00C87FA2"/>
    <w:rsid w:val="00CA7AB2"/>
    <w:rsid w:val="00CB3441"/>
    <w:rsid w:val="00D2245B"/>
    <w:rsid w:val="00D7554F"/>
    <w:rsid w:val="00D85008"/>
    <w:rsid w:val="00E038A9"/>
    <w:rsid w:val="00E041AC"/>
    <w:rsid w:val="00E100D4"/>
    <w:rsid w:val="00E179F1"/>
    <w:rsid w:val="00E21E4D"/>
    <w:rsid w:val="00E42E38"/>
    <w:rsid w:val="00E508FF"/>
    <w:rsid w:val="00E61ED9"/>
    <w:rsid w:val="00E97852"/>
    <w:rsid w:val="00EA723F"/>
    <w:rsid w:val="00EB07F4"/>
    <w:rsid w:val="00EB1D22"/>
    <w:rsid w:val="00EC1BF1"/>
    <w:rsid w:val="00EF1D64"/>
    <w:rsid w:val="00F06CE9"/>
    <w:rsid w:val="00F41456"/>
    <w:rsid w:val="00F57388"/>
    <w:rsid w:val="00F64630"/>
    <w:rsid w:val="00F91257"/>
    <w:rsid w:val="00F94E56"/>
    <w:rsid w:val="00F97CE8"/>
    <w:rsid w:val="00FA2711"/>
    <w:rsid w:val="00FA3A6C"/>
    <w:rsid w:val="00FA403F"/>
    <w:rsid w:val="00FA65C0"/>
    <w:rsid w:val="00FC5FBC"/>
    <w:rsid w:val="00FE3A70"/>
    <w:rsid w:val="00FF337B"/>
    <w:rsid w:val="00FF5D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55222"/>
  <w15:docId w15:val="{D4EA8C4A-878B-D046-B9FA-A3D3A586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61ED9"/>
  </w:style>
  <w:style w:type="paragraph" w:styleId="Heading1">
    <w:name w:val="heading 1"/>
    <w:aliases w:val="KTH Rubrik 1"/>
    <w:basedOn w:val="Normal"/>
    <w:next w:val="BodyText"/>
    <w:link w:val="Heading1Char"/>
    <w:uiPriority w:val="3"/>
    <w:qFormat/>
    <w:rsid w:val="003C5C7A"/>
    <w:pPr>
      <w:keepNext/>
      <w:keepLines/>
      <w:spacing w:before="240" w:after="240" w:line="280" w:lineRule="atLeast"/>
      <w:outlineLvl w:val="0"/>
    </w:pPr>
    <w:rPr>
      <w:rFonts w:asciiTheme="majorHAnsi" w:eastAsiaTheme="majorEastAsia" w:hAnsiTheme="majorHAnsi" w:cstheme="majorBidi"/>
      <w:b/>
      <w:bCs/>
      <w:sz w:val="24"/>
      <w:szCs w:val="28"/>
    </w:rPr>
  </w:style>
  <w:style w:type="paragraph" w:styleId="Heading2">
    <w:name w:val="heading 2"/>
    <w:aliases w:val="KTH Rubrik 2"/>
    <w:basedOn w:val="Normal"/>
    <w:next w:val="BodyText"/>
    <w:link w:val="Heading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Heading3">
    <w:name w:val="heading 3"/>
    <w:aliases w:val="KTH Rubrik 3"/>
    <w:basedOn w:val="Normal"/>
    <w:next w:val="BodyText"/>
    <w:link w:val="Heading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Heading4">
    <w:name w:val="heading 4"/>
    <w:aliases w:val="KTH Rubrik 4"/>
    <w:basedOn w:val="Normal"/>
    <w:next w:val="BodyText"/>
    <w:link w:val="Heading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C2952" w:themeColor="accent1" w:themeShade="7F"/>
    </w:rPr>
  </w:style>
  <w:style w:type="paragraph" w:styleId="Heading6">
    <w:name w:val="heading 6"/>
    <w:basedOn w:val="Normal"/>
    <w:next w:val="Normal"/>
    <w:link w:val="Heading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C2952" w:themeColor="accent1" w:themeShade="7F"/>
    </w:rPr>
  </w:style>
  <w:style w:type="paragraph" w:styleId="Heading7">
    <w:name w:val="heading 7"/>
    <w:basedOn w:val="Normal"/>
    <w:next w:val="Normal"/>
    <w:link w:val="Heading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KTH Brödtext"/>
    <w:basedOn w:val="Normal"/>
    <w:link w:val="BodyTextChar"/>
    <w:qFormat/>
    <w:rsid w:val="003C5C7A"/>
    <w:pPr>
      <w:spacing w:after="240" w:line="260" w:lineRule="atLeast"/>
    </w:pPr>
  </w:style>
  <w:style w:type="character" w:customStyle="1" w:styleId="BodyTextChar">
    <w:name w:val="Body Text Char"/>
    <w:aliases w:val="KTH Brödtext Char"/>
    <w:basedOn w:val="DefaultParagraphFont"/>
    <w:link w:val="BodyText"/>
    <w:rsid w:val="00E61ED9"/>
  </w:style>
  <w:style w:type="paragraph" w:styleId="BodyText2">
    <w:name w:val="Body Text 2"/>
    <w:aliases w:val="KTH Brödtext 2"/>
    <w:basedOn w:val="BodyText"/>
    <w:link w:val="BodyText2Char"/>
    <w:uiPriority w:val="4"/>
    <w:rsid w:val="003C5C7A"/>
    <w:pPr>
      <w:ind w:firstLine="357"/>
    </w:pPr>
  </w:style>
  <w:style w:type="character" w:customStyle="1" w:styleId="BodyText2Char">
    <w:name w:val="Body Text 2 Char"/>
    <w:aliases w:val="KTH Brödtext 2 Char"/>
    <w:basedOn w:val="DefaultParagraphFont"/>
    <w:link w:val="BodyText2"/>
    <w:uiPriority w:val="4"/>
    <w:rsid w:val="00E61ED9"/>
  </w:style>
  <w:style w:type="character" w:customStyle="1" w:styleId="Heading1Char">
    <w:name w:val="Heading 1 Char"/>
    <w:aliases w:val="KTH Rubrik 1 Char"/>
    <w:basedOn w:val="DefaultParagraphFont"/>
    <w:link w:val="Heading1"/>
    <w:uiPriority w:val="3"/>
    <w:rsid w:val="003C5C7A"/>
    <w:rPr>
      <w:rFonts w:asciiTheme="majorHAnsi" w:eastAsiaTheme="majorEastAsia" w:hAnsiTheme="majorHAnsi" w:cstheme="majorBidi"/>
      <w:b/>
      <w:bCs/>
      <w:sz w:val="24"/>
      <w:szCs w:val="28"/>
    </w:rPr>
  </w:style>
  <w:style w:type="character" w:customStyle="1" w:styleId="Heading2Char">
    <w:name w:val="Heading 2 Char"/>
    <w:aliases w:val="KTH Rubrik 2 Char"/>
    <w:basedOn w:val="DefaultParagraphFont"/>
    <w:link w:val="Heading2"/>
    <w:uiPriority w:val="3"/>
    <w:rsid w:val="003C5C7A"/>
    <w:rPr>
      <w:rFonts w:asciiTheme="majorHAnsi" w:eastAsiaTheme="majorEastAsia" w:hAnsiTheme="majorHAnsi" w:cstheme="majorBidi"/>
      <w:b/>
      <w:bCs/>
      <w:szCs w:val="26"/>
    </w:rPr>
  </w:style>
  <w:style w:type="character" w:customStyle="1" w:styleId="Heading3Char">
    <w:name w:val="Heading 3 Char"/>
    <w:aliases w:val="KTH Rubrik 3 Char"/>
    <w:basedOn w:val="DefaultParagraphFont"/>
    <w:link w:val="Heading3"/>
    <w:uiPriority w:val="3"/>
    <w:rsid w:val="003C5C7A"/>
    <w:rPr>
      <w:rFonts w:asciiTheme="majorHAnsi" w:eastAsiaTheme="majorEastAsia" w:hAnsiTheme="majorHAnsi" w:cstheme="majorBidi"/>
      <w:bCs/>
    </w:rPr>
  </w:style>
  <w:style w:type="character" w:customStyle="1" w:styleId="Heading4Char">
    <w:name w:val="Heading 4 Char"/>
    <w:aliases w:val="KTH Rubrik 4 Char"/>
    <w:basedOn w:val="DefaultParagraphFont"/>
    <w:link w:val="Heading4"/>
    <w:uiPriority w:val="3"/>
    <w:rsid w:val="003C5C7A"/>
    <w:rPr>
      <w:rFonts w:asciiTheme="majorHAnsi" w:eastAsiaTheme="majorEastAsia" w:hAnsiTheme="majorHAnsi" w:cstheme="majorBidi"/>
      <w:bCs/>
      <w:i/>
      <w:iCs/>
    </w:rPr>
  </w:style>
  <w:style w:type="paragraph" w:styleId="Title">
    <w:name w:val="Title"/>
    <w:aliases w:val="KTH Rubrik"/>
    <w:basedOn w:val="Normal"/>
    <w:next w:val="Subtitle"/>
    <w:link w:val="TitleChar"/>
    <w:uiPriority w:val="1"/>
    <w:semiHidden/>
    <w:rsid w:val="0057553D"/>
    <w:pPr>
      <w:spacing w:after="480" w:line="600" w:lineRule="atLeast"/>
    </w:pPr>
    <w:rPr>
      <w:rFonts w:asciiTheme="majorHAnsi" w:eastAsiaTheme="majorEastAsia" w:hAnsiTheme="majorHAnsi" w:cstheme="majorBidi"/>
      <w:b/>
      <w:spacing w:val="5"/>
      <w:kern w:val="28"/>
      <w:sz w:val="56"/>
      <w:szCs w:val="52"/>
    </w:rPr>
  </w:style>
  <w:style w:type="character" w:customStyle="1" w:styleId="TitleChar">
    <w:name w:val="Title Char"/>
    <w:aliases w:val="KTH Rubrik Char"/>
    <w:basedOn w:val="DefaultParagraphFont"/>
    <w:link w:val="Title"/>
    <w:uiPriority w:val="1"/>
    <w:semiHidden/>
    <w:rsid w:val="003F0FAA"/>
    <w:rPr>
      <w:rFonts w:asciiTheme="majorHAnsi" w:eastAsiaTheme="majorEastAsia" w:hAnsiTheme="majorHAnsi" w:cstheme="majorBidi"/>
      <w:b/>
      <w:spacing w:val="5"/>
      <w:kern w:val="28"/>
      <w:sz w:val="56"/>
      <w:szCs w:val="52"/>
    </w:rPr>
  </w:style>
  <w:style w:type="paragraph" w:customStyle="1" w:styleId="KTHTitel">
    <w:name w:val="KTH Titel"/>
    <w:basedOn w:val="Normal"/>
    <w:next w:val="BodyText"/>
    <w:uiPriority w:val="2"/>
    <w:qFormat/>
    <w:rsid w:val="003F35E7"/>
    <w:pPr>
      <w:spacing w:after="360" w:line="320" w:lineRule="atLeast"/>
    </w:pPr>
    <w:rPr>
      <w:rFonts w:asciiTheme="majorHAnsi" w:hAnsiTheme="majorHAnsi"/>
      <w:b/>
      <w:sz w:val="28"/>
    </w:rPr>
  </w:style>
  <w:style w:type="paragraph" w:styleId="Subtitle">
    <w:name w:val="Subtitle"/>
    <w:aliases w:val="KTH Underrubrik"/>
    <w:basedOn w:val="Normal"/>
    <w:next w:val="BodyText"/>
    <w:link w:val="SubtitleChar"/>
    <w:uiPriority w:val="1"/>
    <w:semiHidden/>
    <w:rsid w:val="00A77340"/>
    <w:pPr>
      <w:numPr>
        <w:ilvl w:val="1"/>
      </w:numPr>
      <w:spacing w:after="480" w:line="380" w:lineRule="atLeast"/>
    </w:pPr>
    <w:rPr>
      <w:rFonts w:asciiTheme="majorHAnsi" w:eastAsiaTheme="majorEastAsia" w:hAnsiTheme="majorHAnsi" w:cstheme="majorBidi"/>
      <w:iCs/>
      <w:spacing w:val="15"/>
      <w:sz w:val="32"/>
      <w:szCs w:val="24"/>
    </w:rPr>
  </w:style>
  <w:style w:type="character" w:customStyle="1" w:styleId="SubtitleChar">
    <w:name w:val="Subtitle Char"/>
    <w:aliases w:val="KTH Underrubrik Char"/>
    <w:basedOn w:val="DefaultParagraphFont"/>
    <w:link w:val="Subtitle"/>
    <w:uiPriority w:val="1"/>
    <w:semiHidden/>
    <w:rsid w:val="003F0FAA"/>
    <w:rPr>
      <w:rFonts w:asciiTheme="majorHAnsi" w:eastAsiaTheme="majorEastAsia" w:hAnsiTheme="majorHAnsi" w:cstheme="majorBidi"/>
      <w:iCs/>
      <w:spacing w:val="15"/>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ListBullet">
    <w:name w:val="List Bullet"/>
    <w:aliases w:val="KTH Punktlista"/>
    <w:basedOn w:val="Normal"/>
    <w:uiPriority w:val="99"/>
    <w:semiHidden/>
    <w:rsid w:val="00922FFA"/>
    <w:pPr>
      <w:numPr>
        <w:numId w:val="10"/>
      </w:numPr>
      <w:contextualSpacing/>
    </w:pPr>
  </w:style>
  <w:style w:type="paragraph" w:styleId="ListBullet2">
    <w:name w:val="List Bullet 2"/>
    <w:aliases w:val="KTH Punktlista 2"/>
    <w:basedOn w:val="Normal"/>
    <w:uiPriority w:val="99"/>
    <w:semiHidden/>
    <w:rsid w:val="003D5E50"/>
    <w:pPr>
      <w:numPr>
        <w:numId w:val="5"/>
      </w:numPr>
      <w:contextualSpacing/>
    </w:pPr>
  </w:style>
  <w:style w:type="paragraph" w:styleId="ListBullet3">
    <w:name w:val="List Bullet 3"/>
    <w:aliases w:val="KTH Punktlista 3"/>
    <w:basedOn w:val="ListBullet"/>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Heading1"/>
    <w:next w:val="BodyText"/>
    <w:uiPriority w:val="6"/>
    <w:qFormat/>
    <w:rsid w:val="003C5C7A"/>
    <w:pPr>
      <w:numPr>
        <w:numId w:val="11"/>
      </w:numPr>
      <w:ind w:left="431" w:hanging="431"/>
    </w:pPr>
  </w:style>
  <w:style w:type="paragraph" w:customStyle="1" w:styleId="KTHnRubrik2">
    <w:name w:val="KTH nRubrik 2"/>
    <w:basedOn w:val="Heading2"/>
    <w:next w:val="BodyText"/>
    <w:uiPriority w:val="6"/>
    <w:qFormat/>
    <w:rsid w:val="003C5C7A"/>
    <w:pPr>
      <w:numPr>
        <w:ilvl w:val="1"/>
        <w:numId w:val="11"/>
      </w:numPr>
      <w:ind w:left="578" w:hanging="578"/>
    </w:pPr>
  </w:style>
  <w:style w:type="paragraph" w:customStyle="1" w:styleId="KTHnRubrik3">
    <w:name w:val="KTH nRubrik 3"/>
    <w:basedOn w:val="Heading3"/>
    <w:next w:val="BodyText"/>
    <w:uiPriority w:val="6"/>
    <w:qFormat/>
    <w:rsid w:val="003C5C7A"/>
    <w:pPr>
      <w:numPr>
        <w:ilvl w:val="2"/>
        <w:numId w:val="11"/>
      </w:numPr>
    </w:pPr>
  </w:style>
  <w:style w:type="paragraph" w:customStyle="1" w:styleId="KTHnRubrik4">
    <w:name w:val="KTH nRubrik 4"/>
    <w:basedOn w:val="Heading4"/>
    <w:next w:val="BodyText"/>
    <w:uiPriority w:val="6"/>
    <w:qFormat/>
    <w:rsid w:val="003C5C7A"/>
    <w:pPr>
      <w:numPr>
        <w:ilvl w:val="3"/>
        <w:numId w:val="11"/>
      </w:numPr>
      <w:ind w:left="862" w:hanging="862"/>
    </w:pPr>
  </w:style>
  <w:style w:type="character" w:customStyle="1" w:styleId="Heading5Char">
    <w:name w:val="Heading 5 Char"/>
    <w:basedOn w:val="DefaultParagraphFont"/>
    <w:link w:val="Heading5"/>
    <w:uiPriority w:val="9"/>
    <w:semiHidden/>
    <w:rsid w:val="00611DEC"/>
    <w:rPr>
      <w:rFonts w:asciiTheme="majorHAnsi" w:eastAsiaTheme="majorEastAsia" w:hAnsiTheme="majorHAnsi" w:cstheme="majorBidi"/>
      <w:color w:val="0C2952" w:themeColor="accent1" w:themeShade="7F"/>
    </w:rPr>
  </w:style>
  <w:style w:type="character" w:customStyle="1" w:styleId="Heading6Char">
    <w:name w:val="Heading 6 Char"/>
    <w:basedOn w:val="DefaultParagraphFont"/>
    <w:link w:val="Heading6"/>
    <w:uiPriority w:val="9"/>
    <w:semiHidden/>
    <w:rsid w:val="00611DEC"/>
    <w:rPr>
      <w:rFonts w:asciiTheme="majorHAnsi" w:eastAsiaTheme="majorEastAsia" w:hAnsiTheme="majorHAnsi" w:cstheme="majorBidi"/>
      <w:i/>
      <w:iCs/>
      <w:color w:val="0C2952" w:themeColor="accent1" w:themeShade="7F"/>
    </w:rPr>
  </w:style>
  <w:style w:type="character" w:customStyle="1" w:styleId="Heading7Char">
    <w:name w:val="Heading 7 Char"/>
    <w:basedOn w:val="DefaultParagraphFont"/>
    <w:link w:val="Heading7"/>
    <w:uiPriority w:val="9"/>
    <w:semiHidden/>
    <w:rsid w:val="00611D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D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1DEC"/>
    <w:rPr>
      <w:rFonts w:asciiTheme="majorHAnsi" w:eastAsiaTheme="majorEastAsia" w:hAnsiTheme="majorHAnsi" w:cstheme="majorBidi"/>
      <w:i/>
      <w:iCs/>
      <w:color w:val="404040" w:themeColor="text1" w:themeTint="BF"/>
    </w:rPr>
  </w:style>
  <w:style w:type="paragraph" w:styleId="TOCHeading">
    <w:name w:val="TOC Heading"/>
    <w:basedOn w:val="KTHTitel"/>
    <w:next w:val="Normal"/>
    <w:uiPriority w:val="38"/>
    <w:semiHidden/>
    <w:rsid w:val="009A3428"/>
    <w:pPr>
      <w:spacing w:before="240" w:after="240"/>
    </w:pPr>
  </w:style>
  <w:style w:type="paragraph" w:styleId="Header">
    <w:name w:val="header"/>
    <w:basedOn w:val="Normal"/>
    <w:link w:val="HeaderChar"/>
    <w:uiPriority w:val="8"/>
    <w:rsid w:val="00547786"/>
    <w:pPr>
      <w:tabs>
        <w:tab w:val="center" w:pos="4536"/>
        <w:tab w:val="right" w:pos="9072"/>
      </w:tabs>
      <w:spacing w:after="20"/>
    </w:pPr>
    <w:rPr>
      <w:rFonts w:asciiTheme="majorHAnsi" w:hAnsiTheme="majorHAnsi"/>
      <w:sz w:val="15"/>
    </w:rPr>
  </w:style>
  <w:style w:type="character" w:customStyle="1" w:styleId="HeaderChar">
    <w:name w:val="Header Char"/>
    <w:basedOn w:val="DefaultParagraphFont"/>
    <w:link w:val="Header"/>
    <w:uiPriority w:val="8"/>
    <w:rsid w:val="00547786"/>
    <w:rPr>
      <w:rFonts w:asciiTheme="majorHAnsi" w:hAnsiTheme="majorHAnsi"/>
      <w:sz w:val="15"/>
    </w:rPr>
  </w:style>
  <w:style w:type="character" w:styleId="PageNumber">
    <w:name w:val="page number"/>
    <w:basedOn w:val="DefaultParagraphFont"/>
    <w:uiPriority w:val="8"/>
    <w:rsid w:val="003A221F"/>
    <w:rPr>
      <w:rFonts w:asciiTheme="majorHAnsi" w:hAnsiTheme="majorHAnsi"/>
      <w:sz w:val="15"/>
    </w:rPr>
  </w:style>
  <w:style w:type="paragraph" w:styleId="Footer">
    <w:name w:val="footer"/>
    <w:basedOn w:val="Normal"/>
    <w:link w:val="FooterChar"/>
    <w:uiPriority w:val="8"/>
    <w:rsid w:val="00C87FA2"/>
    <w:pPr>
      <w:tabs>
        <w:tab w:val="center" w:pos="4536"/>
        <w:tab w:val="right" w:pos="9072"/>
      </w:tabs>
      <w:spacing w:line="210" w:lineRule="atLeast"/>
    </w:pPr>
    <w:rPr>
      <w:rFonts w:asciiTheme="majorHAnsi" w:hAnsiTheme="majorHAnsi"/>
      <w:sz w:val="15"/>
    </w:rPr>
  </w:style>
  <w:style w:type="character" w:customStyle="1" w:styleId="FooterChar">
    <w:name w:val="Footer Char"/>
    <w:basedOn w:val="DefaultParagraphFont"/>
    <w:link w:val="Footer"/>
    <w:uiPriority w:val="8"/>
    <w:rsid w:val="00C87FA2"/>
    <w:rPr>
      <w:rFonts w:asciiTheme="majorHAnsi" w:hAnsiTheme="majorHAnsi"/>
      <w:sz w:val="15"/>
    </w:rPr>
  </w:style>
  <w:style w:type="paragraph" w:customStyle="1" w:styleId="HeaderBold">
    <w:name w:val="HeaderBold"/>
    <w:basedOn w:val="Header"/>
    <w:uiPriority w:val="8"/>
    <w:rsid w:val="00547786"/>
    <w:pPr>
      <w:spacing w:before="20"/>
    </w:pPr>
    <w:rPr>
      <w:b/>
    </w:rPr>
  </w:style>
  <w:style w:type="paragraph" w:styleId="TOC1">
    <w:name w:val="toc 1"/>
    <w:basedOn w:val="Normal"/>
    <w:next w:val="Normal"/>
    <w:uiPriority w:val="39"/>
    <w:semiHidden/>
    <w:rsid w:val="001F3547"/>
    <w:pPr>
      <w:spacing w:after="100"/>
    </w:pPr>
  </w:style>
  <w:style w:type="paragraph" w:styleId="TOC2">
    <w:name w:val="toc 2"/>
    <w:basedOn w:val="Normal"/>
    <w:next w:val="Normal"/>
    <w:uiPriority w:val="39"/>
    <w:semiHidden/>
    <w:rsid w:val="001F3547"/>
    <w:pPr>
      <w:spacing w:after="100"/>
      <w:ind w:left="200"/>
    </w:pPr>
  </w:style>
  <w:style w:type="paragraph" w:styleId="TOC3">
    <w:name w:val="toc 3"/>
    <w:basedOn w:val="Normal"/>
    <w:next w:val="Normal"/>
    <w:uiPriority w:val="39"/>
    <w:semiHidden/>
    <w:rsid w:val="001F3547"/>
    <w:pPr>
      <w:spacing w:after="100"/>
      <w:ind w:left="400"/>
    </w:pPr>
  </w:style>
  <w:style w:type="paragraph" w:styleId="EnvelopeAddress">
    <w:name w:val="envelope address"/>
    <w:basedOn w:val="Normal"/>
    <w:uiPriority w:val="7"/>
    <w:semiHidden/>
    <w:rsid w:val="00873303"/>
    <w:rPr>
      <w:rFonts w:ascii="Arial" w:eastAsia="Georgia" w:hAnsi="Arial" w:cs="Arial"/>
    </w:rPr>
  </w:style>
  <w:style w:type="paragraph" w:customStyle="1" w:styleId="FooterBold">
    <w:name w:val="FooterBold"/>
    <w:basedOn w:val="Footer"/>
    <w:uiPriority w:val="8"/>
    <w:rsid w:val="00C87FA2"/>
    <w:pPr>
      <w:spacing w:line="200" w:lineRule="atLeast"/>
    </w:pPr>
    <w:rPr>
      <w:b/>
    </w:rPr>
  </w:style>
  <w:style w:type="table" w:styleId="TableGrid">
    <w:name w:val="Table Grid"/>
    <w:basedOn w:val="TableNorma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7494"/>
    <w:rPr>
      <w:rFonts w:ascii="Tahoma" w:hAnsi="Tahoma" w:cs="Tahoma"/>
      <w:sz w:val="16"/>
      <w:szCs w:val="16"/>
    </w:rPr>
  </w:style>
  <w:style w:type="character" w:customStyle="1" w:styleId="BalloonTextChar">
    <w:name w:val="Balloon Text Char"/>
    <w:basedOn w:val="DefaultParagraphFont"/>
    <w:link w:val="BalloonText"/>
    <w:uiPriority w:val="99"/>
    <w:semiHidden/>
    <w:rsid w:val="006A7494"/>
    <w:rPr>
      <w:rFonts w:ascii="Tahoma" w:hAnsi="Tahoma" w:cs="Tahoma"/>
      <w:sz w:val="16"/>
      <w:szCs w:val="16"/>
    </w:rPr>
  </w:style>
  <w:style w:type="character" w:styleId="PlaceholderText">
    <w:name w:val="Placeholder Text"/>
    <w:basedOn w:val="DefaultParagraphFont"/>
    <w:uiPriority w:val="99"/>
    <w:semiHidden/>
    <w:rsid w:val="008A2E7C"/>
    <w:rPr>
      <w:color w:val="808080"/>
    </w:rPr>
  </w:style>
  <w:style w:type="character" w:styleId="Hyperlink">
    <w:name w:val="Hyperlink"/>
    <w:basedOn w:val="DefaultParagraphFont"/>
    <w:uiPriority w:val="99"/>
    <w:unhideWhenUsed/>
    <w:rsid w:val="005F3752"/>
    <w:rPr>
      <w:color w:val="0000FF" w:themeColor="hyperlink"/>
      <w:u w:val="single"/>
    </w:rPr>
  </w:style>
  <w:style w:type="character" w:styleId="FollowedHyperlink">
    <w:name w:val="FollowedHyperlink"/>
    <w:basedOn w:val="DefaultParagraphFont"/>
    <w:uiPriority w:val="99"/>
    <w:semiHidden/>
    <w:unhideWhenUsed/>
    <w:rsid w:val="005F37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450430">
      <w:bodyDiv w:val="1"/>
      <w:marLeft w:val="0"/>
      <w:marRight w:val="0"/>
      <w:marTop w:val="0"/>
      <w:marBottom w:val="0"/>
      <w:divBdr>
        <w:top w:val="none" w:sz="0" w:space="0" w:color="auto"/>
        <w:left w:val="none" w:sz="0" w:space="0" w:color="auto"/>
        <w:bottom w:val="none" w:sz="0" w:space="0" w:color="auto"/>
        <w:right w:val="none" w:sz="0" w:space="0" w:color="auto"/>
      </w:divBdr>
    </w:div>
    <w:div w:id="182446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agnaivarsson\Downloads\Resebera&#776;ttelse%20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8F74906AB1754189120D37E8D6A6AF"/>
        <w:category>
          <w:name w:val="Allmänt"/>
          <w:gallery w:val="placeholder"/>
        </w:category>
        <w:types>
          <w:type w:val="bbPlcHdr"/>
        </w:types>
        <w:behaviors>
          <w:behavior w:val="content"/>
        </w:behaviors>
        <w:guid w:val="{94799709-D455-6D4D-B6B7-E71DE45AE05D}"/>
      </w:docPartPr>
      <w:docPartBody>
        <w:p w:rsidR="00160223" w:rsidRDefault="00493F6D">
          <w:pPr>
            <w:pStyle w:val="078F74906AB1754189120D37E8D6A6AF"/>
          </w:pPr>
          <w:r w:rsidRPr="001D3BA8">
            <w:rPr>
              <w:color w:val="808080"/>
            </w:rPr>
            <w:t>Titel, en mening som sammanfattar ditt utbyte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A3C"/>
    <w:rsid w:val="00160223"/>
    <w:rsid w:val="0021541B"/>
    <w:rsid w:val="00493F6D"/>
    <w:rsid w:val="007B473F"/>
    <w:rsid w:val="00BD3A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8F74906AB1754189120D37E8D6A6AF">
    <w:name w:val="078F74906AB1754189120D37E8D6A6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TH">
      <a:dk1>
        <a:sysClr val="windowText" lastClr="000000"/>
      </a:dk1>
      <a:lt1>
        <a:sysClr val="window" lastClr="FFFFFF"/>
      </a:lt1>
      <a:dk2>
        <a:srgbClr val="1954A6"/>
      </a:dk2>
      <a:lt2>
        <a:srgbClr val="E3E5E3"/>
      </a:lt2>
      <a:accent1>
        <a:srgbClr val="1954A6"/>
      </a:accent1>
      <a:accent2>
        <a:srgbClr val="24A0D8"/>
      </a:accent2>
      <a:accent3>
        <a:srgbClr val="B0C92B"/>
      </a:accent3>
      <a:accent4>
        <a:srgbClr val="D85497"/>
      </a:accent4>
      <a:accent5>
        <a:srgbClr val="E4363E"/>
      </a:accent5>
      <a:accent6>
        <a:srgbClr val="FAB919"/>
      </a:accent6>
      <a:hlink>
        <a:srgbClr val="0000FF"/>
      </a:hlink>
      <a:folHlink>
        <a:srgbClr val="800080"/>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1D2B5-ECAD-4A94-A194-D7386E88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Reseberättelse mall.dotx</Template>
  <TotalTime>2</TotalTime>
  <Pages>5</Pages>
  <Words>2246</Words>
  <Characters>11906</Characters>
  <Application>Microsoft Office Word</Application>
  <DocSecurity>0</DocSecurity>
  <Lines>99</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Kungliga Tekniska Högskolan</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Ragna Ivarsson</dc:creator>
  <cp:lastModifiedBy>Karin Gorgén</cp:lastModifiedBy>
  <cp:revision>2</cp:revision>
  <cp:lastPrinted>2016-02-01T12:36:00Z</cp:lastPrinted>
  <dcterms:created xsi:type="dcterms:W3CDTF">2023-05-23T12:50:00Z</dcterms:created>
  <dcterms:modified xsi:type="dcterms:W3CDTF">2023-05-23T12:50:00Z</dcterms:modified>
</cp:coreProperties>
</file>